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0A" w:rsidRPr="001C6D1F" w:rsidRDefault="007E7B28" w:rsidP="00CB4B0A">
      <w:pPr>
        <w:spacing w:after="0" w:line="240" w:lineRule="auto"/>
        <w:jc w:val="center"/>
        <w:rPr>
          <w:rFonts w:eastAsia="Times New Roman" w:cs="Times New Roman"/>
          <w:sz w:val="24"/>
          <w:szCs w:val="24"/>
          <w:lang w:eastAsia="da-DK"/>
        </w:rPr>
      </w:pPr>
      <w:r>
        <w:rPr>
          <w:rFonts w:eastAsia="Times New Roman" w:cs="Arial"/>
          <w:b/>
          <w:bCs/>
          <w:i/>
          <w:iCs/>
          <w:color w:val="000000"/>
          <w:sz w:val="36"/>
          <w:szCs w:val="36"/>
          <w:lang w:eastAsia="da-DK"/>
        </w:rPr>
        <w:t>Optegnelser</w:t>
      </w:r>
      <w:r w:rsidR="00CB4B0A" w:rsidRPr="001C6D1F">
        <w:rPr>
          <w:rFonts w:eastAsia="Times New Roman" w:cs="Arial"/>
          <w:b/>
          <w:bCs/>
          <w:i/>
          <w:iCs/>
          <w:color w:val="000000"/>
          <w:sz w:val="36"/>
          <w:szCs w:val="36"/>
          <w:lang w:eastAsia="da-DK"/>
        </w:rPr>
        <w:t xml:space="preserve"> fra Københavnsaftalen seminar.</w:t>
      </w:r>
    </w:p>
    <w:p w:rsidR="00CB4B0A" w:rsidRPr="001C6D1F" w:rsidRDefault="00CB4B0A" w:rsidP="00CB4B0A">
      <w:pPr>
        <w:spacing w:after="240" w:line="240" w:lineRule="auto"/>
        <w:rPr>
          <w:rFonts w:eastAsia="Times New Roman" w:cs="Times New Roman"/>
          <w:sz w:val="24"/>
          <w:szCs w:val="24"/>
          <w:lang w:eastAsia="da-DK"/>
        </w:rPr>
      </w:pPr>
    </w:p>
    <w:p w:rsidR="00CB4B0A" w:rsidRPr="001C6D1F" w:rsidRDefault="00CB4B0A" w:rsidP="00CB4B0A">
      <w:pPr>
        <w:spacing w:after="0" w:line="240" w:lineRule="auto"/>
        <w:rPr>
          <w:rFonts w:eastAsia="Times New Roman" w:cs="Times New Roman"/>
          <w:sz w:val="24"/>
          <w:szCs w:val="24"/>
          <w:lang w:eastAsia="da-DK"/>
        </w:rPr>
      </w:pPr>
      <w:r w:rsidRPr="001C6D1F">
        <w:rPr>
          <w:rFonts w:eastAsia="Times New Roman" w:cs="Calibri"/>
          <w:color w:val="000000"/>
          <w:sz w:val="24"/>
          <w:szCs w:val="24"/>
          <w:lang w:eastAsia="da-DK"/>
        </w:rPr>
        <w:t xml:space="preserve">I anledning af Københavnsaftalens </w:t>
      </w:r>
      <w:r w:rsidR="007E7B28" w:rsidRPr="001C6D1F">
        <w:rPr>
          <w:rFonts w:eastAsia="Times New Roman" w:cs="Calibri"/>
          <w:color w:val="000000"/>
          <w:sz w:val="24"/>
          <w:szCs w:val="24"/>
          <w:lang w:eastAsia="da-DK"/>
        </w:rPr>
        <w:t>50-års</w:t>
      </w:r>
      <w:r w:rsidRPr="001C6D1F">
        <w:rPr>
          <w:rFonts w:eastAsia="Times New Roman" w:cs="Calibri"/>
          <w:color w:val="000000"/>
          <w:sz w:val="24"/>
          <w:szCs w:val="24"/>
          <w:lang w:eastAsia="da-DK"/>
        </w:rPr>
        <w:t xml:space="preserve"> jubilæum blev der afhold</w:t>
      </w:r>
      <w:r w:rsidR="00041AD2" w:rsidRPr="001C6D1F">
        <w:rPr>
          <w:rFonts w:eastAsia="Times New Roman" w:cs="Calibri"/>
          <w:color w:val="000000"/>
          <w:sz w:val="24"/>
          <w:szCs w:val="24"/>
          <w:lang w:eastAsia="da-DK"/>
        </w:rPr>
        <w:t>t</w:t>
      </w:r>
      <w:r w:rsidRPr="001C6D1F">
        <w:rPr>
          <w:rFonts w:eastAsia="Times New Roman" w:cs="Calibri"/>
          <w:color w:val="000000"/>
          <w:sz w:val="24"/>
          <w:szCs w:val="24"/>
          <w:lang w:eastAsia="da-DK"/>
        </w:rPr>
        <w:t xml:space="preserve"> seminar i København 4. -5. oktober 2021.</w:t>
      </w:r>
      <w:r w:rsidR="001C6D1F">
        <w:rPr>
          <w:rFonts w:eastAsia="Times New Roman" w:cs="Calibri"/>
          <w:color w:val="000000"/>
          <w:sz w:val="24"/>
          <w:szCs w:val="24"/>
          <w:lang w:eastAsia="da-DK"/>
        </w:rPr>
        <w:t xml:space="preserve"> </w:t>
      </w:r>
    </w:p>
    <w:p w:rsidR="00CB4B0A" w:rsidRPr="001C6D1F" w:rsidRDefault="00CB4B0A" w:rsidP="00CB4B0A">
      <w:pPr>
        <w:spacing w:after="0" w:line="240" w:lineRule="auto"/>
        <w:rPr>
          <w:rFonts w:eastAsia="Times New Roman" w:cs="Times New Roman"/>
          <w:sz w:val="24"/>
          <w:szCs w:val="24"/>
          <w:lang w:eastAsia="da-DK"/>
        </w:rPr>
      </w:pPr>
    </w:p>
    <w:p w:rsidR="00CB4B0A" w:rsidRPr="001C6D1F" w:rsidRDefault="00CB4B0A" w:rsidP="00CB4B0A">
      <w:pPr>
        <w:spacing w:after="0" w:line="240" w:lineRule="auto"/>
        <w:rPr>
          <w:rFonts w:eastAsia="Times New Roman" w:cs="Times New Roman"/>
          <w:sz w:val="24"/>
          <w:szCs w:val="24"/>
          <w:lang w:eastAsia="da-DK"/>
        </w:rPr>
      </w:pPr>
      <w:r w:rsidRPr="001C6D1F">
        <w:rPr>
          <w:rFonts w:eastAsia="Times New Roman" w:cs="Calibri"/>
          <w:color w:val="000000"/>
          <w:sz w:val="24"/>
          <w:szCs w:val="24"/>
          <w:lang w:eastAsia="da-DK"/>
        </w:rPr>
        <w:t>Seminaret blev afholdt på Hotel Phoenix Copenhagen i perioden mandag kl. 13 til tirsdag kl. 14.</w:t>
      </w:r>
    </w:p>
    <w:p w:rsidR="00CB4B0A" w:rsidRPr="001C6D1F" w:rsidRDefault="00CB4B0A" w:rsidP="00CB4B0A">
      <w:pPr>
        <w:spacing w:after="0" w:line="240" w:lineRule="auto"/>
        <w:rPr>
          <w:rFonts w:eastAsia="Times New Roman" w:cs="Times New Roman"/>
          <w:sz w:val="24"/>
          <w:szCs w:val="24"/>
          <w:lang w:eastAsia="da-DK"/>
        </w:rPr>
      </w:pPr>
    </w:p>
    <w:p w:rsidR="007E7B28" w:rsidRDefault="00CB4B0A" w:rsidP="00CB4B0A">
      <w:pPr>
        <w:spacing w:after="0" w:line="240" w:lineRule="auto"/>
        <w:rPr>
          <w:rFonts w:eastAsia="Times New Roman" w:cs="Calibri"/>
          <w:color w:val="000000"/>
          <w:sz w:val="24"/>
          <w:szCs w:val="24"/>
          <w:lang w:eastAsia="da-DK"/>
        </w:rPr>
      </w:pPr>
      <w:r w:rsidRPr="001C6D1F">
        <w:rPr>
          <w:rFonts w:eastAsia="Times New Roman" w:cs="Calibri"/>
          <w:color w:val="000000"/>
          <w:sz w:val="24"/>
          <w:szCs w:val="24"/>
          <w:lang w:eastAsia="da-DK"/>
        </w:rPr>
        <w:t>Det overordnede tema for seminaret var nødområder (Place of Refuge)</w:t>
      </w:r>
      <w:r w:rsidR="008C727E">
        <w:rPr>
          <w:rFonts w:eastAsia="Times New Roman" w:cs="Calibri"/>
          <w:color w:val="000000"/>
          <w:sz w:val="24"/>
          <w:szCs w:val="24"/>
          <w:lang w:eastAsia="da-DK"/>
        </w:rPr>
        <w:t>.</w:t>
      </w:r>
    </w:p>
    <w:p w:rsidR="007E7B28" w:rsidRDefault="008C727E" w:rsidP="00CB4B0A">
      <w:pPr>
        <w:spacing w:after="0" w:line="240" w:lineRule="auto"/>
        <w:rPr>
          <w:rFonts w:eastAsia="Times New Roman" w:cs="Calibri"/>
          <w:color w:val="000000"/>
          <w:sz w:val="24"/>
          <w:szCs w:val="24"/>
          <w:lang w:eastAsia="da-DK"/>
        </w:rPr>
      </w:pPr>
      <w:r>
        <w:rPr>
          <w:rFonts w:eastAsia="Times New Roman" w:cs="Calibri"/>
          <w:color w:val="000000"/>
          <w:sz w:val="24"/>
          <w:szCs w:val="24"/>
          <w:lang w:eastAsia="da-DK"/>
        </w:rPr>
        <w:t>Flere af emnerne på seminaret blev diskuteret ud fra både et lovgivningsmæssigt og et operativt perspektiv.</w:t>
      </w:r>
    </w:p>
    <w:p w:rsidR="00CB4B0A" w:rsidRDefault="00A31DC5" w:rsidP="00CB4B0A">
      <w:pPr>
        <w:spacing w:after="0" w:line="240" w:lineRule="auto"/>
        <w:rPr>
          <w:rFonts w:eastAsia="Times New Roman" w:cs="Calibri"/>
          <w:color w:val="000000"/>
          <w:sz w:val="24"/>
          <w:szCs w:val="24"/>
          <w:lang w:eastAsia="da-DK"/>
        </w:rPr>
      </w:pPr>
      <w:r>
        <w:rPr>
          <w:rFonts w:eastAsia="Times New Roman" w:cs="Calibri"/>
          <w:color w:val="000000"/>
          <w:sz w:val="24"/>
          <w:szCs w:val="24"/>
          <w:lang w:eastAsia="da-DK"/>
        </w:rPr>
        <w:t xml:space="preserve">Disse </w:t>
      </w:r>
      <w:r w:rsidR="007E7B28">
        <w:rPr>
          <w:rFonts w:eastAsia="Times New Roman" w:cs="Calibri"/>
          <w:color w:val="000000"/>
          <w:sz w:val="24"/>
          <w:szCs w:val="24"/>
          <w:lang w:eastAsia="da-DK"/>
        </w:rPr>
        <w:t>optegnelser</w:t>
      </w:r>
      <w:r w:rsidR="008C727E">
        <w:rPr>
          <w:rFonts w:eastAsia="Times New Roman" w:cs="Calibri"/>
          <w:color w:val="000000"/>
          <w:sz w:val="24"/>
          <w:szCs w:val="24"/>
          <w:lang w:eastAsia="da-DK"/>
        </w:rPr>
        <w:t xml:space="preserve"> søger alene at fremhæve diskussionerne én gang, med mindre der i de respektive drøftelser fremkom væsensforskellige emner.</w:t>
      </w:r>
    </w:p>
    <w:p w:rsidR="00A31DC5" w:rsidRPr="001C6D1F" w:rsidRDefault="007E7B28" w:rsidP="00CB4B0A">
      <w:pPr>
        <w:spacing w:after="0" w:line="240" w:lineRule="auto"/>
        <w:rPr>
          <w:rFonts w:eastAsia="Times New Roman" w:cs="Times New Roman"/>
          <w:sz w:val="24"/>
          <w:szCs w:val="24"/>
          <w:lang w:eastAsia="da-DK"/>
        </w:rPr>
      </w:pPr>
      <w:r>
        <w:rPr>
          <w:rFonts w:eastAsia="Times New Roman" w:cs="Calibri"/>
          <w:color w:val="000000"/>
          <w:sz w:val="24"/>
          <w:szCs w:val="24"/>
          <w:lang w:eastAsia="da-DK"/>
        </w:rPr>
        <w:t>I optegnelserne</w:t>
      </w:r>
      <w:r w:rsidR="00A31DC5">
        <w:rPr>
          <w:rFonts w:eastAsia="Times New Roman" w:cs="Calibri"/>
          <w:color w:val="000000"/>
          <w:sz w:val="24"/>
          <w:szCs w:val="24"/>
          <w:lang w:eastAsia="da-DK"/>
        </w:rPr>
        <w:t xml:space="preserve"> bruges termerne nødområder og PoR som betegnelse for Place of Refuge.</w:t>
      </w:r>
    </w:p>
    <w:p w:rsidR="00CB4B0A" w:rsidRPr="001C6D1F" w:rsidRDefault="00CB4B0A" w:rsidP="00CB4B0A">
      <w:pPr>
        <w:spacing w:after="0" w:line="240" w:lineRule="auto"/>
        <w:rPr>
          <w:rFonts w:eastAsia="Times New Roman" w:cs="Times New Roman"/>
          <w:sz w:val="24"/>
          <w:szCs w:val="24"/>
          <w:lang w:eastAsia="da-DK"/>
        </w:rPr>
      </w:pPr>
    </w:p>
    <w:p w:rsidR="00CB4B0A" w:rsidRPr="001C6D1F" w:rsidRDefault="00CB4B0A" w:rsidP="00CB4B0A">
      <w:pPr>
        <w:spacing w:after="0" w:line="240" w:lineRule="auto"/>
        <w:rPr>
          <w:rFonts w:eastAsia="Times New Roman" w:cs="Times New Roman"/>
          <w:sz w:val="24"/>
          <w:szCs w:val="24"/>
          <w:lang w:eastAsia="da-DK"/>
        </w:rPr>
      </w:pPr>
      <w:r w:rsidRPr="001C6D1F">
        <w:rPr>
          <w:rFonts w:eastAsia="Times New Roman" w:cs="Calibri"/>
          <w:color w:val="000000"/>
          <w:sz w:val="24"/>
          <w:szCs w:val="24"/>
          <w:lang w:eastAsia="da-DK"/>
        </w:rPr>
        <w:t>Formålet med seminaret var at dele viden om håndtering af nødområder</w:t>
      </w:r>
      <w:r w:rsidR="001C6D1F" w:rsidRPr="001C6D1F">
        <w:rPr>
          <w:rFonts w:eastAsia="Times New Roman" w:cs="Calibri"/>
          <w:color w:val="000000"/>
          <w:sz w:val="24"/>
          <w:szCs w:val="24"/>
          <w:lang w:eastAsia="da-DK"/>
        </w:rPr>
        <w:t xml:space="preserve"> og herigennem lære af hinanden (</w:t>
      </w:r>
      <w:r w:rsidRPr="001C6D1F">
        <w:rPr>
          <w:rFonts w:eastAsia="Times New Roman" w:cs="Calibri"/>
          <w:color w:val="000000"/>
          <w:sz w:val="24"/>
          <w:szCs w:val="24"/>
          <w:lang w:eastAsia="da-DK"/>
        </w:rPr>
        <w:t>best practise</w:t>
      </w:r>
      <w:r w:rsidR="001C6D1F" w:rsidRPr="001C6D1F">
        <w:rPr>
          <w:rFonts w:eastAsia="Times New Roman" w:cs="Calibri"/>
          <w:color w:val="000000"/>
          <w:sz w:val="24"/>
          <w:szCs w:val="24"/>
          <w:lang w:eastAsia="da-DK"/>
        </w:rPr>
        <w:t>)</w:t>
      </w:r>
      <w:r w:rsidRPr="001C6D1F">
        <w:rPr>
          <w:rFonts w:eastAsia="Times New Roman" w:cs="Calibri"/>
          <w:color w:val="000000"/>
          <w:sz w:val="24"/>
          <w:szCs w:val="24"/>
          <w:lang w:eastAsia="da-DK"/>
        </w:rPr>
        <w:t>.</w:t>
      </w:r>
    </w:p>
    <w:p w:rsidR="00CB4B0A" w:rsidRPr="001C6D1F" w:rsidRDefault="00CB4B0A" w:rsidP="00CB4B0A">
      <w:pPr>
        <w:spacing w:after="0" w:line="240" w:lineRule="auto"/>
        <w:rPr>
          <w:rFonts w:eastAsia="Times New Roman" w:cs="Calibri"/>
          <w:color w:val="000000"/>
          <w:sz w:val="24"/>
          <w:szCs w:val="24"/>
          <w:lang w:eastAsia="da-DK"/>
        </w:rPr>
      </w:pPr>
      <w:r w:rsidRPr="001C6D1F">
        <w:rPr>
          <w:rFonts w:eastAsia="Times New Roman" w:cs="Calibri"/>
          <w:color w:val="000000"/>
          <w:sz w:val="24"/>
          <w:szCs w:val="24"/>
          <w:lang w:eastAsia="da-DK"/>
        </w:rPr>
        <w:t xml:space="preserve">Seminaret blev afholdt som en </w:t>
      </w:r>
      <w:r w:rsidR="007E7B28" w:rsidRPr="001C6D1F">
        <w:rPr>
          <w:rFonts w:eastAsia="Times New Roman" w:cs="Calibri"/>
          <w:color w:val="000000"/>
          <w:sz w:val="24"/>
          <w:szCs w:val="24"/>
          <w:lang w:eastAsia="da-DK"/>
        </w:rPr>
        <w:t>plenumdialog</w:t>
      </w:r>
      <w:r w:rsidRPr="001C6D1F">
        <w:rPr>
          <w:rFonts w:eastAsia="Times New Roman" w:cs="Calibri"/>
          <w:color w:val="000000"/>
          <w:sz w:val="24"/>
          <w:szCs w:val="24"/>
          <w:lang w:eastAsia="da-DK"/>
        </w:rPr>
        <w:t>, der blev styret af en moderator. De deltagende nationer var repræsenteret af personer med kendskab til de nationale forhold vedrørende lovgivning og operativ anvendelse.</w:t>
      </w:r>
    </w:p>
    <w:p w:rsidR="001C6D1F" w:rsidRDefault="001C6D1F" w:rsidP="00CB4B0A">
      <w:pPr>
        <w:spacing w:after="0" w:line="240" w:lineRule="auto"/>
        <w:rPr>
          <w:rFonts w:eastAsia="Times New Roman" w:cs="Calibri"/>
          <w:color w:val="000000"/>
          <w:sz w:val="24"/>
          <w:szCs w:val="24"/>
          <w:lang w:eastAsia="da-DK"/>
        </w:rPr>
      </w:pPr>
    </w:p>
    <w:p w:rsidR="00CB4B0A" w:rsidRPr="001C6D1F" w:rsidRDefault="001C6D1F" w:rsidP="00CB4B0A">
      <w:pPr>
        <w:spacing w:after="0" w:line="240" w:lineRule="auto"/>
        <w:rPr>
          <w:rFonts w:eastAsia="Times New Roman" w:cs="Calibri"/>
          <w:color w:val="000000"/>
          <w:sz w:val="24"/>
          <w:szCs w:val="24"/>
          <w:lang w:eastAsia="da-DK"/>
        </w:rPr>
      </w:pPr>
      <w:r>
        <w:rPr>
          <w:rFonts w:eastAsia="Times New Roman" w:cs="Calibri"/>
          <w:color w:val="000000"/>
          <w:sz w:val="24"/>
          <w:szCs w:val="24"/>
          <w:lang w:eastAsia="da-DK"/>
        </w:rPr>
        <w:t>Der var fysisk fremmøde fra Finland,</w:t>
      </w:r>
      <w:r w:rsidR="00A31DC5">
        <w:rPr>
          <w:rFonts w:eastAsia="Times New Roman" w:cs="Calibri"/>
          <w:color w:val="000000"/>
          <w:sz w:val="24"/>
          <w:szCs w:val="24"/>
          <w:lang w:eastAsia="da-DK"/>
        </w:rPr>
        <w:t xml:space="preserve"> Åland,</w:t>
      </w:r>
      <w:r>
        <w:rPr>
          <w:rFonts w:eastAsia="Times New Roman" w:cs="Calibri"/>
          <w:color w:val="000000"/>
          <w:sz w:val="24"/>
          <w:szCs w:val="24"/>
          <w:lang w:eastAsia="da-DK"/>
        </w:rPr>
        <w:t xml:space="preserve"> Sverige, Norge, Island og Danmark. Grønland og Færøerne var ikke til stede og tilkendegivelser i dette referat omfatter således kun de tilstedeværende aftaleparter.</w:t>
      </w:r>
    </w:p>
    <w:p w:rsidR="001C6D1F" w:rsidRDefault="001C6D1F" w:rsidP="00CB4B0A">
      <w:pPr>
        <w:spacing w:after="0" w:line="240" w:lineRule="auto"/>
        <w:rPr>
          <w:rFonts w:eastAsia="Times New Roman" w:cs="Calibri"/>
          <w:color w:val="000000"/>
          <w:sz w:val="24"/>
          <w:szCs w:val="24"/>
          <w:lang w:eastAsia="da-DK"/>
        </w:rPr>
      </w:pPr>
    </w:p>
    <w:p w:rsidR="00CB4B0A" w:rsidRPr="001C6D1F" w:rsidRDefault="00CB4B0A" w:rsidP="00CB4B0A">
      <w:pPr>
        <w:spacing w:after="0" w:line="240" w:lineRule="auto"/>
        <w:rPr>
          <w:rFonts w:eastAsia="Times New Roman" w:cs="Calibri"/>
          <w:color w:val="000000"/>
          <w:sz w:val="24"/>
          <w:szCs w:val="24"/>
          <w:lang w:eastAsia="da-DK"/>
        </w:rPr>
      </w:pPr>
      <w:r w:rsidRPr="001C6D1F">
        <w:rPr>
          <w:rFonts w:eastAsia="Times New Roman" w:cs="Calibri"/>
          <w:color w:val="000000"/>
          <w:sz w:val="24"/>
          <w:szCs w:val="24"/>
          <w:lang w:eastAsia="da-DK"/>
        </w:rPr>
        <w:t>Seminaret blev åbnet af Kommandør Lars Jørgen Jensen, chef for Søværnskommandoens Planlægnings- og Operationsdivision. Kommandøren glædede sig over</w:t>
      </w:r>
      <w:r w:rsidR="00A31DC5">
        <w:rPr>
          <w:rFonts w:eastAsia="Times New Roman" w:cs="Calibri"/>
          <w:color w:val="000000"/>
          <w:sz w:val="24"/>
          <w:szCs w:val="24"/>
          <w:lang w:eastAsia="da-DK"/>
        </w:rPr>
        <w:t>,</w:t>
      </w:r>
      <w:r w:rsidRPr="001C6D1F">
        <w:rPr>
          <w:rFonts w:eastAsia="Times New Roman" w:cs="Calibri"/>
          <w:color w:val="000000"/>
          <w:sz w:val="24"/>
          <w:szCs w:val="24"/>
          <w:lang w:eastAsia="da-DK"/>
        </w:rPr>
        <w:t xml:space="preserve"> at</w:t>
      </w:r>
      <w:r w:rsidR="00A31DC5">
        <w:rPr>
          <w:rFonts w:eastAsia="Times New Roman" w:cs="Calibri"/>
          <w:color w:val="000000"/>
          <w:sz w:val="24"/>
          <w:szCs w:val="24"/>
          <w:lang w:eastAsia="da-DK"/>
        </w:rPr>
        <w:t xml:space="preserve"> lempede</w:t>
      </w:r>
      <w:r w:rsidRPr="001C6D1F">
        <w:rPr>
          <w:rFonts w:eastAsia="Times New Roman" w:cs="Calibri"/>
          <w:color w:val="000000"/>
          <w:sz w:val="24"/>
          <w:szCs w:val="24"/>
          <w:lang w:eastAsia="da-DK"/>
        </w:rPr>
        <w:t xml:space="preserve"> </w:t>
      </w:r>
      <w:r w:rsidR="00041AD2" w:rsidRPr="001C6D1F">
        <w:rPr>
          <w:rFonts w:eastAsia="Times New Roman" w:cs="Calibri"/>
          <w:color w:val="000000"/>
          <w:sz w:val="24"/>
          <w:szCs w:val="24"/>
          <w:lang w:eastAsia="da-DK"/>
        </w:rPr>
        <w:t>C</w:t>
      </w:r>
      <w:r w:rsidRPr="001C6D1F">
        <w:rPr>
          <w:rFonts w:eastAsia="Times New Roman" w:cs="Calibri"/>
          <w:color w:val="000000"/>
          <w:sz w:val="24"/>
          <w:szCs w:val="24"/>
          <w:lang w:eastAsia="da-DK"/>
        </w:rPr>
        <w:t>orona restriktioner nu igen kunne retfærdiggøre</w:t>
      </w:r>
      <w:r w:rsidR="00A31DC5">
        <w:rPr>
          <w:rFonts w:eastAsia="Times New Roman" w:cs="Calibri"/>
          <w:color w:val="000000"/>
          <w:sz w:val="24"/>
          <w:szCs w:val="24"/>
          <w:lang w:eastAsia="da-DK"/>
        </w:rPr>
        <w:t>,</w:t>
      </w:r>
      <w:r w:rsidRPr="001C6D1F">
        <w:rPr>
          <w:rFonts w:eastAsia="Times New Roman" w:cs="Calibri"/>
          <w:color w:val="000000"/>
          <w:sz w:val="24"/>
          <w:szCs w:val="24"/>
          <w:lang w:eastAsia="da-DK"/>
        </w:rPr>
        <w:t xml:space="preserve"> at man kunne afholde et sådant seminar, og man igen kunne mødes ansigt til ansigt</w:t>
      </w:r>
      <w:r w:rsidR="00A31DC5">
        <w:rPr>
          <w:rFonts w:eastAsia="Times New Roman" w:cs="Calibri"/>
          <w:color w:val="000000"/>
          <w:sz w:val="24"/>
          <w:szCs w:val="24"/>
          <w:lang w:eastAsia="da-DK"/>
        </w:rPr>
        <w:t>,</w:t>
      </w:r>
      <w:r w:rsidRPr="001C6D1F">
        <w:rPr>
          <w:rFonts w:eastAsia="Times New Roman" w:cs="Calibri"/>
          <w:color w:val="000000"/>
          <w:sz w:val="24"/>
          <w:szCs w:val="24"/>
          <w:lang w:eastAsia="da-DK"/>
        </w:rPr>
        <w:t xml:space="preserve"> networke og have de korte si</w:t>
      </w:r>
      <w:r w:rsidR="00041AD2" w:rsidRPr="001C6D1F">
        <w:rPr>
          <w:rFonts w:eastAsia="Times New Roman" w:cs="Calibri"/>
          <w:color w:val="000000"/>
          <w:sz w:val="24"/>
          <w:szCs w:val="24"/>
          <w:lang w:eastAsia="da-DK"/>
        </w:rPr>
        <w:t>d</w:t>
      </w:r>
      <w:r w:rsidRPr="001C6D1F">
        <w:rPr>
          <w:rFonts w:eastAsia="Times New Roman" w:cs="Calibri"/>
          <w:color w:val="000000"/>
          <w:sz w:val="24"/>
          <w:szCs w:val="24"/>
          <w:lang w:eastAsia="da-DK"/>
        </w:rPr>
        <w:t xml:space="preserve">e-talks som også er en del af det at </w:t>
      </w:r>
      <w:r w:rsidR="001C6D1F" w:rsidRPr="001C6D1F">
        <w:rPr>
          <w:rFonts w:eastAsia="Times New Roman" w:cs="Calibri"/>
          <w:color w:val="000000"/>
          <w:sz w:val="24"/>
          <w:szCs w:val="24"/>
          <w:lang w:eastAsia="da-DK"/>
        </w:rPr>
        <w:t xml:space="preserve">sætte visioner og </w:t>
      </w:r>
      <w:r w:rsidRPr="001C6D1F">
        <w:rPr>
          <w:rFonts w:eastAsia="Times New Roman" w:cs="Calibri"/>
          <w:color w:val="000000"/>
          <w:sz w:val="24"/>
          <w:szCs w:val="24"/>
          <w:lang w:eastAsia="da-DK"/>
        </w:rPr>
        <w:t>få samarbejde til at glide.</w:t>
      </w:r>
    </w:p>
    <w:p w:rsidR="00CB4B0A" w:rsidRPr="001C6D1F" w:rsidRDefault="00CB4B0A" w:rsidP="00CB4B0A">
      <w:pPr>
        <w:spacing w:after="0" w:line="240" w:lineRule="auto"/>
        <w:rPr>
          <w:rFonts w:eastAsia="Times New Roman" w:cs="Calibri"/>
          <w:color w:val="000000"/>
          <w:sz w:val="24"/>
          <w:szCs w:val="24"/>
          <w:lang w:eastAsia="da-DK"/>
        </w:rPr>
      </w:pPr>
      <w:r w:rsidRPr="001C6D1F">
        <w:rPr>
          <w:rFonts w:eastAsia="Times New Roman" w:cs="Calibri"/>
          <w:color w:val="000000"/>
          <w:sz w:val="24"/>
          <w:szCs w:val="24"/>
          <w:lang w:eastAsia="da-DK"/>
        </w:rPr>
        <w:t>Kommandøren ønske</w:t>
      </w:r>
      <w:r w:rsidR="00041AD2" w:rsidRPr="001C6D1F">
        <w:rPr>
          <w:rFonts w:eastAsia="Times New Roman" w:cs="Calibri"/>
          <w:color w:val="000000"/>
          <w:sz w:val="24"/>
          <w:szCs w:val="24"/>
          <w:lang w:eastAsia="da-DK"/>
        </w:rPr>
        <w:t>de</w:t>
      </w:r>
      <w:r w:rsidRPr="001C6D1F">
        <w:rPr>
          <w:rFonts w:eastAsia="Times New Roman" w:cs="Calibri"/>
          <w:color w:val="000000"/>
          <w:sz w:val="24"/>
          <w:szCs w:val="24"/>
          <w:lang w:eastAsia="da-DK"/>
        </w:rPr>
        <w:t xml:space="preserve"> alle et godt seminar.</w:t>
      </w:r>
    </w:p>
    <w:p w:rsidR="00CB4B0A" w:rsidRPr="001C6D1F" w:rsidRDefault="00CB4B0A" w:rsidP="00CB4B0A">
      <w:pPr>
        <w:spacing w:after="0" w:line="240" w:lineRule="auto"/>
        <w:rPr>
          <w:rFonts w:eastAsia="Times New Roman" w:cs="Calibri"/>
          <w:color w:val="000000"/>
          <w:sz w:val="24"/>
          <w:szCs w:val="24"/>
          <w:lang w:eastAsia="da-DK"/>
        </w:rPr>
      </w:pPr>
    </w:p>
    <w:p w:rsidR="007E7B28" w:rsidRDefault="00C81829" w:rsidP="00CB4B0A">
      <w:pPr>
        <w:spacing w:after="0" w:line="240" w:lineRule="auto"/>
        <w:rPr>
          <w:rFonts w:eastAsia="Times New Roman" w:cs="Times New Roman"/>
          <w:sz w:val="24"/>
          <w:szCs w:val="24"/>
          <w:lang w:eastAsia="da-DK"/>
        </w:rPr>
      </w:pPr>
      <w:r w:rsidRPr="001C6D1F">
        <w:rPr>
          <w:rFonts w:eastAsia="Times New Roman" w:cs="Times New Roman"/>
          <w:sz w:val="24"/>
          <w:szCs w:val="24"/>
          <w:lang w:eastAsia="da-DK"/>
        </w:rPr>
        <w:t>Moderator for seminaret</w:t>
      </w:r>
      <w:r w:rsidR="00041AD2" w:rsidRPr="001C6D1F">
        <w:rPr>
          <w:rFonts w:eastAsia="Times New Roman" w:cs="Times New Roman"/>
          <w:sz w:val="24"/>
          <w:szCs w:val="24"/>
          <w:lang w:eastAsia="da-DK"/>
        </w:rPr>
        <w:t>,</w:t>
      </w:r>
      <w:r w:rsidRPr="001C6D1F">
        <w:rPr>
          <w:rFonts w:eastAsia="Times New Roman" w:cs="Times New Roman"/>
          <w:sz w:val="24"/>
          <w:szCs w:val="24"/>
          <w:lang w:eastAsia="da-DK"/>
        </w:rPr>
        <w:t xml:space="preserve"> Torben Iversen, overtog herefter ledelsen af seminaret, der blev afholdt som en </w:t>
      </w:r>
      <w:r w:rsidR="007E7B28" w:rsidRPr="001C6D1F">
        <w:rPr>
          <w:rFonts w:eastAsia="Times New Roman" w:cs="Times New Roman"/>
          <w:sz w:val="24"/>
          <w:szCs w:val="24"/>
          <w:lang w:eastAsia="da-DK"/>
        </w:rPr>
        <w:t>plenumdialog</w:t>
      </w:r>
      <w:r w:rsidRPr="001C6D1F">
        <w:rPr>
          <w:rFonts w:eastAsia="Times New Roman" w:cs="Times New Roman"/>
          <w:sz w:val="24"/>
          <w:szCs w:val="24"/>
          <w:lang w:eastAsia="da-DK"/>
        </w:rPr>
        <w:t>, hvor deltagerne kunne byde ind med deres holdninger og erfaringer.</w:t>
      </w:r>
    </w:p>
    <w:p w:rsidR="007E7B28" w:rsidRDefault="007E7B28">
      <w:pPr>
        <w:rPr>
          <w:rFonts w:eastAsia="Times New Roman" w:cs="Times New Roman"/>
          <w:sz w:val="24"/>
          <w:szCs w:val="24"/>
          <w:lang w:eastAsia="da-DK"/>
        </w:rPr>
      </w:pPr>
      <w:r>
        <w:rPr>
          <w:rFonts w:eastAsia="Times New Roman" w:cs="Times New Roman"/>
          <w:sz w:val="24"/>
          <w:szCs w:val="24"/>
          <w:lang w:eastAsia="da-DK"/>
        </w:rPr>
        <w:br w:type="page"/>
      </w:r>
    </w:p>
    <w:p w:rsidR="00C81829" w:rsidRPr="0012229C" w:rsidRDefault="00491FB3" w:rsidP="00CB4B0A">
      <w:pPr>
        <w:spacing w:after="0" w:line="240" w:lineRule="auto"/>
        <w:rPr>
          <w:rFonts w:eastAsia="Times New Roman" w:cs="Times New Roman"/>
          <w:b/>
          <w:sz w:val="24"/>
          <w:szCs w:val="24"/>
          <w:lang w:eastAsia="da-DK"/>
        </w:rPr>
      </w:pPr>
      <w:r w:rsidRPr="0012229C">
        <w:rPr>
          <w:rFonts w:eastAsia="Times New Roman" w:cs="Times New Roman"/>
          <w:b/>
          <w:sz w:val="24"/>
          <w:szCs w:val="24"/>
          <w:lang w:eastAsia="da-DK"/>
        </w:rPr>
        <w:lastRenderedPageBreak/>
        <w:t>Dag 1</w:t>
      </w:r>
      <w:r w:rsidR="00C81829" w:rsidRPr="0012229C">
        <w:rPr>
          <w:rFonts w:eastAsia="Times New Roman" w:cs="Times New Roman"/>
          <w:b/>
          <w:sz w:val="24"/>
          <w:szCs w:val="24"/>
          <w:lang w:eastAsia="da-DK"/>
        </w:rPr>
        <w:t>.</w:t>
      </w:r>
    </w:p>
    <w:p w:rsidR="00C81829" w:rsidRPr="001C6D1F" w:rsidRDefault="00C81829" w:rsidP="00CB4B0A">
      <w:pPr>
        <w:spacing w:after="0" w:line="240" w:lineRule="auto"/>
        <w:rPr>
          <w:rFonts w:eastAsia="Times New Roman" w:cs="Times New Roman"/>
          <w:sz w:val="24"/>
          <w:szCs w:val="24"/>
          <w:lang w:eastAsia="da-DK"/>
        </w:rPr>
      </w:pPr>
    </w:p>
    <w:p w:rsidR="001C6D1F" w:rsidRDefault="00B67035" w:rsidP="00CB4B0A">
      <w:pPr>
        <w:spacing w:after="0" w:line="240" w:lineRule="auto"/>
        <w:rPr>
          <w:rFonts w:eastAsia="Times New Roman" w:cs="Times New Roman"/>
          <w:sz w:val="24"/>
          <w:szCs w:val="24"/>
          <w:lang w:eastAsia="da-DK"/>
        </w:rPr>
      </w:pPr>
      <w:r>
        <w:rPr>
          <w:rFonts w:eastAsia="Times New Roman" w:cs="Times New Roman"/>
          <w:sz w:val="24"/>
          <w:szCs w:val="24"/>
          <w:lang w:eastAsia="da-DK"/>
        </w:rPr>
        <w:t xml:space="preserve">Grundlaget for håndtering af </w:t>
      </w:r>
      <w:r w:rsidR="00C81829" w:rsidRPr="001C6D1F">
        <w:rPr>
          <w:rFonts w:eastAsia="Times New Roman" w:cs="Times New Roman"/>
          <w:sz w:val="24"/>
          <w:szCs w:val="24"/>
          <w:lang w:eastAsia="da-DK"/>
        </w:rPr>
        <w:t xml:space="preserve">nødområder </w:t>
      </w:r>
      <w:r>
        <w:rPr>
          <w:rFonts w:eastAsia="Times New Roman" w:cs="Times New Roman"/>
          <w:sz w:val="24"/>
          <w:szCs w:val="24"/>
          <w:lang w:eastAsia="da-DK"/>
        </w:rPr>
        <w:t xml:space="preserve">i EU </w:t>
      </w:r>
      <w:r w:rsidR="001C6D1F">
        <w:rPr>
          <w:rFonts w:eastAsia="Times New Roman" w:cs="Times New Roman"/>
          <w:sz w:val="24"/>
          <w:szCs w:val="24"/>
          <w:lang w:eastAsia="da-DK"/>
        </w:rPr>
        <w:t xml:space="preserve">fremgår af </w:t>
      </w:r>
      <w:r w:rsidR="00C81829" w:rsidRPr="001C6D1F">
        <w:rPr>
          <w:rFonts w:eastAsia="Times New Roman" w:cs="Times New Roman"/>
          <w:sz w:val="24"/>
          <w:szCs w:val="24"/>
          <w:lang w:eastAsia="da-DK"/>
        </w:rPr>
        <w:t>Overvågningsdirektivet (2002/59 EC)</w:t>
      </w:r>
      <w:r w:rsidR="001C6D1F">
        <w:rPr>
          <w:rFonts w:eastAsia="Times New Roman" w:cs="Times New Roman"/>
          <w:sz w:val="24"/>
          <w:szCs w:val="24"/>
          <w:lang w:eastAsia="da-DK"/>
        </w:rPr>
        <w:t>, det såkaldte Vessel Traffic Monitoring and Information System (VTMIS) direktiv</w:t>
      </w:r>
      <w:r w:rsidR="00C81829" w:rsidRPr="001C6D1F">
        <w:rPr>
          <w:rFonts w:eastAsia="Times New Roman" w:cs="Times New Roman"/>
          <w:sz w:val="24"/>
          <w:szCs w:val="24"/>
          <w:lang w:eastAsia="da-DK"/>
        </w:rPr>
        <w:t xml:space="preserve"> med sen</w:t>
      </w:r>
      <w:r w:rsidR="000A470C" w:rsidRPr="001C6D1F">
        <w:rPr>
          <w:rFonts w:eastAsia="Times New Roman" w:cs="Times New Roman"/>
          <w:sz w:val="24"/>
          <w:szCs w:val="24"/>
          <w:lang w:eastAsia="da-DK"/>
        </w:rPr>
        <w:t>e</w:t>
      </w:r>
      <w:r w:rsidR="00C81829" w:rsidRPr="001C6D1F">
        <w:rPr>
          <w:rFonts w:eastAsia="Times New Roman" w:cs="Times New Roman"/>
          <w:sz w:val="24"/>
          <w:szCs w:val="24"/>
          <w:lang w:eastAsia="da-DK"/>
        </w:rPr>
        <w:t xml:space="preserve">re opdateringer. </w:t>
      </w:r>
      <w:r w:rsidR="001C6D1F">
        <w:rPr>
          <w:rFonts w:eastAsia="Times New Roman" w:cs="Times New Roman"/>
          <w:sz w:val="24"/>
          <w:szCs w:val="24"/>
          <w:lang w:eastAsia="da-DK"/>
        </w:rPr>
        <w:t xml:space="preserve">Direktivet er implementeret i national lovgivning. EMSA har udarbejdet guidelines på baggrund af VTMIS </w:t>
      </w:r>
      <w:r>
        <w:rPr>
          <w:rFonts w:eastAsia="Times New Roman" w:cs="Times New Roman"/>
          <w:sz w:val="24"/>
          <w:szCs w:val="24"/>
          <w:lang w:eastAsia="da-DK"/>
        </w:rPr>
        <w:t xml:space="preserve">samt </w:t>
      </w:r>
      <w:r w:rsidR="001C6D1F">
        <w:rPr>
          <w:rFonts w:eastAsia="Times New Roman" w:cs="Times New Roman"/>
          <w:sz w:val="24"/>
          <w:szCs w:val="24"/>
          <w:lang w:eastAsia="da-DK"/>
        </w:rPr>
        <w:t>IMO guidelines vedr. nødområder. EMSA guidelines er ikke juridisk bindende</w:t>
      </w:r>
      <w:r w:rsidR="00A31DC5">
        <w:rPr>
          <w:rFonts w:eastAsia="Times New Roman" w:cs="Times New Roman"/>
          <w:sz w:val="24"/>
          <w:szCs w:val="24"/>
          <w:lang w:eastAsia="da-DK"/>
        </w:rPr>
        <w:t>,</w:t>
      </w:r>
      <w:r w:rsidR="001C6D1F">
        <w:rPr>
          <w:rFonts w:eastAsia="Times New Roman" w:cs="Times New Roman"/>
          <w:sz w:val="24"/>
          <w:szCs w:val="24"/>
          <w:lang w:eastAsia="da-DK"/>
        </w:rPr>
        <w:t xml:space="preserve"> men </w:t>
      </w:r>
      <w:r w:rsidR="00A31DC5">
        <w:rPr>
          <w:rFonts w:eastAsia="Times New Roman" w:cs="Times New Roman"/>
          <w:sz w:val="24"/>
          <w:szCs w:val="24"/>
          <w:lang w:eastAsia="da-DK"/>
        </w:rPr>
        <w:t xml:space="preserve">vurderes </w:t>
      </w:r>
      <w:r w:rsidR="001C6D1F">
        <w:rPr>
          <w:rFonts w:eastAsia="Times New Roman" w:cs="Times New Roman"/>
          <w:sz w:val="24"/>
          <w:szCs w:val="24"/>
          <w:lang w:eastAsia="da-DK"/>
        </w:rPr>
        <w:t>en god manual for hurtig og professionel håndtering af nødområdeanmodninger.</w:t>
      </w:r>
    </w:p>
    <w:p w:rsidR="00C81829" w:rsidRPr="001C6D1F" w:rsidRDefault="007E7B28" w:rsidP="00CB4B0A">
      <w:pPr>
        <w:spacing w:after="0" w:line="240" w:lineRule="auto"/>
        <w:rPr>
          <w:rFonts w:eastAsia="Times New Roman" w:cs="Times New Roman"/>
          <w:sz w:val="24"/>
          <w:szCs w:val="24"/>
          <w:lang w:eastAsia="da-DK"/>
        </w:rPr>
      </w:pPr>
      <w:r w:rsidRPr="001C6D1F">
        <w:rPr>
          <w:rFonts w:eastAsia="Times New Roman" w:cs="Times New Roman"/>
          <w:sz w:val="24"/>
          <w:szCs w:val="24"/>
          <w:lang w:eastAsia="da-DK"/>
        </w:rPr>
        <w:t>VTMIS-direktivet</w:t>
      </w:r>
      <w:r w:rsidR="001C6D1F">
        <w:rPr>
          <w:rFonts w:eastAsia="Times New Roman" w:cs="Times New Roman"/>
          <w:sz w:val="24"/>
          <w:szCs w:val="24"/>
          <w:lang w:eastAsia="da-DK"/>
        </w:rPr>
        <w:t xml:space="preserve"> </w:t>
      </w:r>
      <w:r w:rsidR="00C81829" w:rsidRPr="001C6D1F">
        <w:rPr>
          <w:rFonts w:eastAsia="Times New Roman" w:cs="Times New Roman"/>
          <w:sz w:val="24"/>
          <w:szCs w:val="24"/>
          <w:lang w:eastAsia="da-DK"/>
        </w:rPr>
        <w:t xml:space="preserve">og </w:t>
      </w:r>
      <w:r w:rsidR="001C6D1F">
        <w:rPr>
          <w:rFonts w:eastAsia="Times New Roman" w:cs="Times New Roman"/>
          <w:sz w:val="24"/>
          <w:szCs w:val="24"/>
          <w:lang w:eastAsia="da-DK"/>
        </w:rPr>
        <w:t xml:space="preserve">således også </w:t>
      </w:r>
      <w:r w:rsidR="00C81829" w:rsidRPr="001C6D1F">
        <w:rPr>
          <w:rFonts w:eastAsia="Times New Roman" w:cs="Times New Roman"/>
          <w:sz w:val="24"/>
          <w:szCs w:val="24"/>
          <w:lang w:eastAsia="da-DK"/>
        </w:rPr>
        <w:t>EMSA guidelines har sin baggrund i ERIKA og PRESTIGE ulykkerne. I begge ulykker var olie</w:t>
      </w:r>
      <w:r w:rsidR="00A31DC5">
        <w:rPr>
          <w:rFonts w:eastAsia="Times New Roman" w:cs="Times New Roman"/>
          <w:sz w:val="24"/>
          <w:szCs w:val="24"/>
          <w:lang w:eastAsia="da-DK"/>
        </w:rPr>
        <w:t xml:space="preserve"> i</w:t>
      </w:r>
      <w:r w:rsidR="00C81829" w:rsidRPr="001C6D1F">
        <w:rPr>
          <w:rFonts w:eastAsia="Times New Roman" w:cs="Times New Roman"/>
          <w:sz w:val="24"/>
          <w:szCs w:val="24"/>
          <w:lang w:eastAsia="da-DK"/>
        </w:rPr>
        <w:t xml:space="preserve"> fokus og der var meget begrænset risiko for de, som skulle arbejde med </w:t>
      </w:r>
      <w:r w:rsidR="00A31DC5">
        <w:rPr>
          <w:rFonts w:eastAsia="Times New Roman" w:cs="Times New Roman"/>
          <w:sz w:val="24"/>
          <w:szCs w:val="24"/>
          <w:lang w:eastAsia="da-DK"/>
        </w:rPr>
        <w:t>forureningsbekæmpelsen</w:t>
      </w:r>
      <w:r w:rsidR="00C81829" w:rsidRPr="001C6D1F">
        <w:rPr>
          <w:rFonts w:eastAsia="Times New Roman" w:cs="Times New Roman"/>
          <w:sz w:val="24"/>
          <w:szCs w:val="24"/>
          <w:lang w:eastAsia="da-DK"/>
        </w:rPr>
        <w:t>.</w:t>
      </w:r>
    </w:p>
    <w:p w:rsidR="00C81829" w:rsidRPr="001C6D1F" w:rsidRDefault="00C81829" w:rsidP="00CB4B0A">
      <w:pPr>
        <w:spacing w:after="0" w:line="240" w:lineRule="auto"/>
        <w:rPr>
          <w:rFonts w:eastAsia="Times New Roman" w:cs="Times New Roman"/>
          <w:sz w:val="24"/>
          <w:szCs w:val="24"/>
          <w:lang w:eastAsia="da-DK"/>
        </w:rPr>
      </w:pPr>
    </w:p>
    <w:p w:rsidR="008C727E" w:rsidRDefault="008C727E"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Forudsætningen for diskussionerne omkring nødområder er, at en eventuel forudgående SAR operation er afsluttet, hvilket også fremgår af love og guidelines. Nødområdelovgivningen er tiltænkt at blive anvendt til handelsskibe</w:t>
      </w:r>
      <w:r w:rsidR="00B67035">
        <w:rPr>
          <w:rFonts w:eastAsia="Times New Roman" w:cs="Times New Roman"/>
          <w:sz w:val="24"/>
          <w:szCs w:val="24"/>
          <w:lang w:eastAsia="da-DK"/>
        </w:rPr>
        <w:t>. Plenum vurderede</w:t>
      </w:r>
      <w:r>
        <w:rPr>
          <w:rFonts w:eastAsia="Times New Roman" w:cs="Times New Roman"/>
          <w:sz w:val="24"/>
          <w:szCs w:val="24"/>
          <w:lang w:eastAsia="da-DK"/>
        </w:rPr>
        <w:t xml:space="preserve">, </w:t>
      </w:r>
      <w:r w:rsidR="00B67035">
        <w:rPr>
          <w:rFonts w:eastAsia="Times New Roman" w:cs="Times New Roman"/>
          <w:sz w:val="24"/>
          <w:szCs w:val="24"/>
          <w:lang w:eastAsia="da-DK"/>
        </w:rPr>
        <w:t xml:space="preserve">at </w:t>
      </w:r>
      <w:r>
        <w:rPr>
          <w:rFonts w:eastAsia="Times New Roman" w:cs="Times New Roman"/>
          <w:sz w:val="24"/>
          <w:szCs w:val="24"/>
          <w:lang w:eastAsia="da-DK"/>
        </w:rPr>
        <w:t xml:space="preserve">et statsskib </w:t>
      </w:r>
      <w:r w:rsidR="00B67035">
        <w:rPr>
          <w:rFonts w:eastAsia="Times New Roman" w:cs="Times New Roman"/>
          <w:sz w:val="24"/>
          <w:szCs w:val="24"/>
          <w:lang w:eastAsia="da-DK"/>
        </w:rPr>
        <w:t xml:space="preserve">kan </w:t>
      </w:r>
      <w:r>
        <w:rPr>
          <w:rFonts w:eastAsia="Times New Roman" w:cs="Times New Roman"/>
          <w:sz w:val="24"/>
          <w:szCs w:val="24"/>
          <w:lang w:eastAsia="da-DK"/>
        </w:rPr>
        <w:t xml:space="preserve">anmode om </w:t>
      </w:r>
      <w:r w:rsidR="00B67035">
        <w:rPr>
          <w:rFonts w:eastAsia="Times New Roman" w:cs="Times New Roman"/>
          <w:sz w:val="24"/>
          <w:szCs w:val="24"/>
          <w:lang w:eastAsia="da-DK"/>
        </w:rPr>
        <w:t xml:space="preserve">anvisning af </w:t>
      </w:r>
      <w:r>
        <w:rPr>
          <w:rFonts w:eastAsia="Times New Roman" w:cs="Times New Roman"/>
          <w:sz w:val="24"/>
          <w:szCs w:val="24"/>
          <w:lang w:eastAsia="da-DK"/>
        </w:rPr>
        <w:t>et nødområde i en force majeure situation. En sådan situation må forventes at have en ekstra følsomhed, men skal ligesom alle andre nødområdesituationer håndteres på baggrund af faglige hensyn til mennesker og miljø.</w:t>
      </w:r>
    </w:p>
    <w:p w:rsidR="008C727E" w:rsidRDefault="008C727E" w:rsidP="008F6380">
      <w:pPr>
        <w:spacing w:after="0" w:line="240" w:lineRule="auto"/>
        <w:rPr>
          <w:rFonts w:eastAsia="Times New Roman" w:cs="Times New Roman"/>
          <w:sz w:val="24"/>
          <w:szCs w:val="24"/>
          <w:lang w:eastAsia="da-DK"/>
        </w:rPr>
      </w:pPr>
    </w:p>
    <w:p w:rsidR="001C6D1F" w:rsidRDefault="001C6D1F"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 xml:space="preserve">Alle deltagere kunne bekræfte, at man har en nødområdelov, at der er forud definerede/udpegede nødområder til rådighed, men også at den kompetente myndighed i landet i en given situation kan etablere et ad hoc nødområde, hvis det er den bedste løsning på situationen. </w:t>
      </w:r>
    </w:p>
    <w:p w:rsidR="001C6D1F" w:rsidRDefault="001C6D1F"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 xml:space="preserve">Alle landenes nødområder ligger på territorialfarvandet, men deltagerne konkluderede, at staten kan etablere nødområde på EEZ </w:t>
      </w:r>
      <w:r w:rsidR="009126B4">
        <w:rPr>
          <w:rFonts w:eastAsia="Times New Roman" w:cs="Times New Roman"/>
          <w:sz w:val="24"/>
          <w:szCs w:val="24"/>
          <w:lang w:eastAsia="da-DK"/>
        </w:rPr>
        <w:t xml:space="preserve">i overensstemmelse med </w:t>
      </w:r>
      <w:r>
        <w:rPr>
          <w:rFonts w:eastAsia="Times New Roman" w:cs="Times New Roman"/>
          <w:sz w:val="24"/>
          <w:szCs w:val="24"/>
          <w:lang w:eastAsia="da-DK"/>
        </w:rPr>
        <w:t>UNCLOS bemyndigelse af nationerne i forhold til havmiljø.</w:t>
      </w:r>
    </w:p>
    <w:p w:rsidR="001C6D1F" w:rsidRDefault="001C6D1F" w:rsidP="008F6380">
      <w:pPr>
        <w:spacing w:after="0" w:line="240" w:lineRule="auto"/>
        <w:rPr>
          <w:rFonts w:eastAsia="Times New Roman" w:cs="Times New Roman"/>
          <w:sz w:val="24"/>
          <w:szCs w:val="24"/>
          <w:lang w:eastAsia="da-DK"/>
        </w:rPr>
      </w:pPr>
    </w:p>
    <w:p w:rsidR="008C727E" w:rsidRDefault="001C6D1F"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 xml:space="preserve">Drøftelser omkring information om nødområderne mundede ud i, at de tilstedeværende vil </w:t>
      </w:r>
      <w:r w:rsidR="00A31DC5">
        <w:rPr>
          <w:rFonts w:eastAsia="Times New Roman" w:cs="Times New Roman"/>
          <w:sz w:val="24"/>
          <w:szCs w:val="24"/>
          <w:lang w:eastAsia="da-DK"/>
        </w:rPr>
        <w:t>kontrollere</w:t>
      </w:r>
      <w:r>
        <w:rPr>
          <w:rFonts w:eastAsia="Times New Roman" w:cs="Times New Roman"/>
          <w:sz w:val="24"/>
          <w:szCs w:val="24"/>
          <w:lang w:eastAsia="da-DK"/>
        </w:rPr>
        <w:t>, at de har alle nødvendige informationer om egen nations nødområder</w:t>
      </w:r>
      <w:r w:rsidR="00A31DC5">
        <w:rPr>
          <w:rFonts w:eastAsia="Times New Roman" w:cs="Times New Roman"/>
          <w:sz w:val="24"/>
          <w:szCs w:val="24"/>
          <w:lang w:eastAsia="da-DK"/>
        </w:rPr>
        <w:t>,</w:t>
      </w:r>
      <w:r>
        <w:rPr>
          <w:rFonts w:eastAsia="Times New Roman" w:cs="Times New Roman"/>
          <w:sz w:val="24"/>
          <w:szCs w:val="24"/>
          <w:lang w:eastAsia="da-DK"/>
        </w:rPr>
        <w:t xml:space="preserve"> </w:t>
      </w:r>
      <w:r w:rsidR="00B67035">
        <w:rPr>
          <w:rFonts w:eastAsia="Times New Roman" w:cs="Times New Roman"/>
          <w:sz w:val="24"/>
          <w:szCs w:val="24"/>
          <w:lang w:eastAsia="da-DK"/>
        </w:rPr>
        <w:t xml:space="preserve">samt </w:t>
      </w:r>
      <w:r>
        <w:rPr>
          <w:rFonts w:eastAsia="Times New Roman" w:cs="Times New Roman"/>
          <w:sz w:val="24"/>
          <w:szCs w:val="24"/>
          <w:lang w:eastAsia="da-DK"/>
        </w:rPr>
        <w:t>sikre sig</w:t>
      </w:r>
      <w:r w:rsidR="00A31DC5">
        <w:rPr>
          <w:rFonts w:eastAsia="Times New Roman" w:cs="Times New Roman"/>
          <w:sz w:val="24"/>
          <w:szCs w:val="24"/>
          <w:lang w:eastAsia="da-DK"/>
        </w:rPr>
        <w:t>,</w:t>
      </w:r>
      <w:r>
        <w:rPr>
          <w:rFonts w:eastAsia="Times New Roman" w:cs="Times New Roman"/>
          <w:sz w:val="24"/>
          <w:szCs w:val="24"/>
          <w:lang w:eastAsia="da-DK"/>
        </w:rPr>
        <w:t xml:space="preserve"> at man har information om nabolandenes nødområder</w:t>
      </w:r>
      <w:r w:rsidR="00B67035">
        <w:rPr>
          <w:rFonts w:eastAsia="Times New Roman" w:cs="Times New Roman"/>
          <w:sz w:val="24"/>
          <w:szCs w:val="24"/>
          <w:lang w:eastAsia="da-DK"/>
        </w:rPr>
        <w:t>,</w:t>
      </w:r>
      <w:r>
        <w:rPr>
          <w:rFonts w:eastAsia="Times New Roman" w:cs="Times New Roman"/>
          <w:sz w:val="24"/>
          <w:szCs w:val="24"/>
          <w:lang w:eastAsia="da-DK"/>
        </w:rPr>
        <w:t xml:space="preserve"> jf. EMSA guidelines pkt. 1.1. </w:t>
      </w:r>
      <w:r w:rsidR="008C727E">
        <w:rPr>
          <w:rFonts w:eastAsia="Times New Roman" w:cs="Times New Roman"/>
          <w:sz w:val="24"/>
          <w:szCs w:val="24"/>
          <w:lang w:eastAsia="da-DK"/>
        </w:rPr>
        <w:t>Kendskab til nabolandenes nødområder er en vigtig faktor</w:t>
      </w:r>
      <w:r w:rsidR="0072742F">
        <w:rPr>
          <w:rFonts w:eastAsia="Times New Roman" w:cs="Times New Roman"/>
          <w:sz w:val="24"/>
          <w:szCs w:val="24"/>
          <w:lang w:eastAsia="da-DK"/>
        </w:rPr>
        <w:t xml:space="preserve"> når et nødområde skal udpeges. Det kunne være at et nabolands nødområde var mere egnet. Dette taler for en bilateral afklaring </w:t>
      </w:r>
      <w:r w:rsidR="001106AB">
        <w:rPr>
          <w:rFonts w:eastAsia="Times New Roman" w:cs="Times New Roman"/>
          <w:sz w:val="24"/>
          <w:szCs w:val="24"/>
          <w:lang w:eastAsia="da-DK"/>
        </w:rPr>
        <w:t>af nødområde mulighed mellem to lande.</w:t>
      </w:r>
    </w:p>
    <w:p w:rsidR="001106AB" w:rsidRDefault="001106AB" w:rsidP="008F6380">
      <w:pPr>
        <w:spacing w:after="0" w:line="240" w:lineRule="auto"/>
        <w:rPr>
          <w:rFonts w:eastAsia="Times New Roman" w:cs="Times New Roman"/>
          <w:sz w:val="24"/>
          <w:szCs w:val="24"/>
          <w:lang w:eastAsia="da-DK"/>
        </w:rPr>
      </w:pPr>
    </w:p>
    <w:p w:rsidR="009801AC" w:rsidRPr="001C6D1F" w:rsidRDefault="00A31DC5"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 xml:space="preserve">Plenum </w:t>
      </w:r>
      <w:r w:rsidR="001C6D1F">
        <w:rPr>
          <w:rFonts w:eastAsia="Times New Roman" w:cs="Times New Roman"/>
          <w:sz w:val="24"/>
          <w:szCs w:val="24"/>
          <w:lang w:eastAsia="da-DK"/>
        </w:rPr>
        <w:t xml:space="preserve">fremlagde herefter individuelt for hver nation, hvilke kriterier der ligger til grund for </w:t>
      </w:r>
      <w:r w:rsidR="00335107" w:rsidRPr="001C6D1F">
        <w:rPr>
          <w:rFonts w:eastAsia="Times New Roman" w:cs="Times New Roman"/>
          <w:sz w:val="24"/>
          <w:szCs w:val="24"/>
          <w:lang w:eastAsia="da-DK"/>
        </w:rPr>
        <w:t>udvælgelse af områderne</w:t>
      </w:r>
      <w:r w:rsidR="001C6D1F">
        <w:rPr>
          <w:rFonts w:eastAsia="Times New Roman" w:cs="Times New Roman"/>
          <w:sz w:val="24"/>
          <w:szCs w:val="24"/>
          <w:lang w:eastAsia="da-DK"/>
        </w:rPr>
        <w:t>. Diskussionerne skulle sikre refleksion hos deltagerne</w:t>
      </w:r>
      <w:r w:rsidR="00C15234">
        <w:rPr>
          <w:rFonts w:eastAsia="Times New Roman" w:cs="Times New Roman"/>
          <w:sz w:val="24"/>
          <w:szCs w:val="24"/>
          <w:lang w:eastAsia="da-DK"/>
        </w:rPr>
        <w:t>, herunder</w:t>
      </w:r>
      <w:r>
        <w:rPr>
          <w:rFonts w:eastAsia="Times New Roman" w:cs="Times New Roman"/>
          <w:sz w:val="24"/>
          <w:szCs w:val="24"/>
          <w:lang w:eastAsia="da-DK"/>
        </w:rPr>
        <w:t xml:space="preserve"> om man har tilstrækkelig fokus på alle kriterier, eller om der fra andre lande var emner</w:t>
      </w:r>
      <w:r w:rsidR="00C15234">
        <w:rPr>
          <w:rFonts w:eastAsia="Times New Roman" w:cs="Times New Roman"/>
          <w:sz w:val="24"/>
          <w:szCs w:val="24"/>
          <w:lang w:eastAsia="da-DK"/>
        </w:rPr>
        <w:t>,</w:t>
      </w:r>
      <w:r>
        <w:rPr>
          <w:rFonts w:eastAsia="Times New Roman" w:cs="Times New Roman"/>
          <w:sz w:val="24"/>
          <w:szCs w:val="24"/>
          <w:lang w:eastAsia="da-DK"/>
        </w:rPr>
        <w:t xml:space="preserve"> der </w:t>
      </w:r>
      <w:r w:rsidR="001C6D1F">
        <w:rPr>
          <w:rFonts w:eastAsia="Times New Roman" w:cs="Times New Roman"/>
          <w:sz w:val="24"/>
          <w:szCs w:val="24"/>
          <w:lang w:eastAsia="da-DK"/>
        </w:rPr>
        <w:t>vil kunne inddrages i kommende revisioner af nødområdelovgivning og planer for nødområdernes anvendelse. Det blev noteret</w:t>
      </w:r>
      <w:r>
        <w:rPr>
          <w:rFonts w:eastAsia="Times New Roman" w:cs="Times New Roman"/>
          <w:sz w:val="24"/>
          <w:szCs w:val="24"/>
          <w:lang w:eastAsia="da-DK"/>
        </w:rPr>
        <w:t>,</w:t>
      </w:r>
      <w:r w:rsidR="001C6D1F">
        <w:rPr>
          <w:rFonts w:eastAsia="Times New Roman" w:cs="Times New Roman"/>
          <w:sz w:val="24"/>
          <w:szCs w:val="24"/>
          <w:lang w:eastAsia="da-DK"/>
        </w:rPr>
        <w:t xml:space="preserve"> at følgende faktorer udgjorde en grundlæggende ændring siden første gang nationerne udarbejdede nødområdelovgivning og </w:t>
      </w:r>
      <w:r w:rsidR="008A12C6">
        <w:rPr>
          <w:rFonts w:eastAsia="Times New Roman" w:cs="Times New Roman"/>
          <w:sz w:val="24"/>
          <w:szCs w:val="24"/>
          <w:lang w:eastAsia="da-DK"/>
        </w:rPr>
        <w:t>–</w:t>
      </w:r>
      <w:r w:rsidR="001C6D1F">
        <w:rPr>
          <w:rFonts w:eastAsia="Times New Roman" w:cs="Times New Roman"/>
          <w:sz w:val="24"/>
          <w:szCs w:val="24"/>
          <w:lang w:eastAsia="da-DK"/>
        </w:rPr>
        <w:t>planer</w:t>
      </w:r>
      <w:r w:rsidR="008A12C6">
        <w:rPr>
          <w:rFonts w:eastAsia="Times New Roman" w:cs="Times New Roman"/>
          <w:sz w:val="24"/>
          <w:szCs w:val="24"/>
          <w:lang w:eastAsia="da-DK"/>
        </w:rPr>
        <w:t>:</w:t>
      </w:r>
    </w:p>
    <w:p w:rsidR="006177F5" w:rsidRDefault="008A12C6" w:rsidP="00E606E7">
      <w:pPr>
        <w:pStyle w:val="Opstilling-punkttegn"/>
        <w:ind w:left="720"/>
        <w:rPr>
          <w:lang w:eastAsia="da-DK"/>
        </w:rPr>
      </w:pPr>
      <w:r>
        <w:rPr>
          <w:lang w:eastAsia="da-DK"/>
        </w:rPr>
        <w:t>De stigende kemikaliemængder som er kommet i produktion og transporteres til søs</w:t>
      </w:r>
      <w:r w:rsidR="00C15234">
        <w:rPr>
          <w:lang w:eastAsia="da-DK"/>
        </w:rPr>
        <w:t>,</w:t>
      </w:r>
      <w:r>
        <w:rPr>
          <w:lang w:eastAsia="da-DK"/>
        </w:rPr>
        <w:t xml:space="preserve"> idet håndtering af potentielle kemikalieulykker ofte kræver en større sikkerhedsafstand mellem skib og personer som ikke deltager i nødsituationen.</w:t>
      </w:r>
    </w:p>
    <w:p w:rsidR="006177F5" w:rsidRDefault="00CD6E6D" w:rsidP="006532DB">
      <w:pPr>
        <w:pStyle w:val="Opstilling-punkttegn"/>
        <w:ind w:left="720"/>
        <w:rPr>
          <w:lang w:eastAsia="da-DK"/>
        </w:rPr>
      </w:pPr>
      <w:r>
        <w:rPr>
          <w:lang w:eastAsia="da-DK"/>
        </w:rPr>
        <w:t xml:space="preserve">Diskussionerne vedr. kemikalier har en speciel dimension i forhold til containerskibe, da katastrofer som MAERSK HONAMs brand ud for Oman viste, at der om bord var et stort antal fejldeklarerede </w:t>
      </w:r>
      <w:r>
        <w:rPr>
          <w:lang w:eastAsia="da-DK"/>
        </w:rPr>
        <w:lastRenderedPageBreak/>
        <w:t>containere, som indeholdt kemikalier</w:t>
      </w:r>
      <w:r w:rsidR="00C15234">
        <w:rPr>
          <w:lang w:eastAsia="da-DK"/>
        </w:rPr>
        <w:t>,</w:t>
      </w:r>
      <w:r>
        <w:rPr>
          <w:lang w:eastAsia="da-DK"/>
        </w:rPr>
        <w:t xml:space="preserve"> der udgjorde en ekstraordinær risiko.</w:t>
      </w:r>
      <w:r w:rsidR="00E870BD">
        <w:rPr>
          <w:lang w:eastAsia="da-DK"/>
        </w:rPr>
        <w:t xml:space="preserve"> Usikkerhed omkring last og den forbundne risiko for containerskibe er derfor en ekstraordinær risiko.</w:t>
      </w:r>
    </w:p>
    <w:p w:rsidR="006177F5" w:rsidRDefault="008A12C6" w:rsidP="00245418">
      <w:pPr>
        <w:pStyle w:val="Opstilling-punkttegn"/>
        <w:ind w:left="720"/>
        <w:rPr>
          <w:lang w:eastAsia="da-DK"/>
        </w:rPr>
      </w:pPr>
      <w:r>
        <w:rPr>
          <w:lang w:eastAsia="da-DK"/>
        </w:rPr>
        <w:t>Krankapacitet, idet containerskibene er blevet markant større, hvilket udgør et problem i forhold til tømning af containerskibe ved brand etc.</w:t>
      </w:r>
    </w:p>
    <w:p w:rsidR="006177F5" w:rsidRDefault="008A12C6" w:rsidP="008B3BA4">
      <w:pPr>
        <w:pStyle w:val="Opstilling-punkttegn"/>
        <w:ind w:left="720"/>
        <w:rPr>
          <w:lang w:eastAsia="da-DK"/>
        </w:rPr>
      </w:pPr>
      <w:r>
        <w:rPr>
          <w:lang w:eastAsia="da-DK"/>
        </w:rPr>
        <w:t>Nye fremdrivningsformer, herunder batteridrevne færger og eldrevne biler om bord, idet batteribrande ikke umiddelbart kan slukkes</w:t>
      </w:r>
      <w:r w:rsidR="009E3E4C">
        <w:rPr>
          <w:lang w:eastAsia="da-DK"/>
        </w:rPr>
        <w:t xml:space="preserve"> samt LNG, LPG og Metanol som brændstof.</w:t>
      </w:r>
    </w:p>
    <w:p w:rsidR="008A12C6" w:rsidRDefault="008A12C6" w:rsidP="008B3BA4">
      <w:pPr>
        <w:pStyle w:val="Opstilling-punkttegn"/>
        <w:ind w:left="720"/>
        <w:rPr>
          <w:lang w:eastAsia="da-DK"/>
        </w:rPr>
      </w:pPr>
      <w:r>
        <w:rPr>
          <w:lang w:eastAsia="da-DK"/>
        </w:rPr>
        <w:t>Havneudvidelser i de sidste 15 år</w:t>
      </w:r>
      <w:r w:rsidR="009E3E4C">
        <w:rPr>
          <w:lang w:eastAsia="da-DK"/>
        </w:rPr>
        <w:t>.</w:t>
      </w:r>
    </w:p>
    <w:p w:rsidR="00335107" w:rsidRPr="001C6D1F" w:rsidRDefault="00CD6E6D"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Der var generel enighed om, at o</w:t>
      </w:r>
      <w:r w:rsidR="009E3E4C">
        <w:rPr>
          <w:rFonts w:eastAsia="Times New Roman" w:cs="Times New Roman"/>
          <w:sz w:val="24"/>
          <w:szCs w:val="24"/>
          <w:lang w:eastAsia="da-DK"/>
        </w:rPr>
        <w:t xml:space="preserve">venstående bør inddrages </w:t>
      </w:r>
      <w:r w:rsidR="00A31DC5">
        <w:rPr>
          <w:rFonts w:eastAsia="Times New Roman" w:cs="Times New Roman"/>
          <w:sz w:val="24"/>
          <w:szCs w:val="24"/>
          <w:lang w:eastAsia="da-DK"/>
        </w:rPr>
        <w:t>ved</w:t>
      </w:r>
      <w:r w:rsidR="009E3E4C">
        <w:rPr>
          <w:rFonts w:eastAsia="Times New Roman" w:cs="Times New Roman"/>
          <w:sz w:val="24"/>
          <w:szCs w:val="24"/>
          <w:lang w:eastAsia="da-DK"/>
        </w:rPr>
        <w:t xml:space="preserve"> revision af nødområder. Deltagerne blev anbefalet at overveje at udveksle kriterier for hidtidige og fremtidige udvælgelser af nødområder med de øvrige parter i København</w:t>
      </w:r>
      <w:r w:rsidR="00A31DC5">
        <w:rPr>
          <w:rFonts w:eastAsia="Times New Roman" w:cs="Times New Roman"/>
          <w:sz w:val="24"/>
          <w:szCs w:val="24"/>
          <w:lang w:eastAsia="da-DK"/>
        </w:rPr>
        <w:t>s</w:t>
      </w:r>
      <w:r w:rsidR="009E3E4C">
        <w:rPr>
          <w:rFonts w:eastAsia="Times New Roman" w:cs="Times New Roman"/>
          <w:sz w:val="24"/>
          <w:szCs w:val="24"/>
          <w:lang w:eastAsia="da-DK"/>
        </w:rPr>
        <w:t xml:space="preserve"> Aftalen. </w:t>
      </w:r>
    </w:p>
    <w:p w:rsidR="009E3E4C" w:rsidRDefault="009E3E4C" w:rsidP="008F6380">
      <w:pPr>
        <w:spacing w:after="0" w:line="240" w:lineRule="auto"/>
        <w:rPr>
          <w:rFonts w:eastAsia="Times New Roman" w:cs="Times New Roman"/>
          <w:sz w:val="24"/>
          <w:szCs w:val="24"/>
          <w:lang w:eastAsia="da-DK"/>
        </w:rPr>
      </w:pPr>
    </w:p>
    <w:p w:rsidR="00133889" w:rsidRPr="001C6D1F" w:rsidRDefault="00133889" w:rsidP="008F6380">
      <w:pPr>
        <w:spacing w:after="0" w:line="240" w:lineRule="auto"/>
        <w:rPr>
          <w:rFonts w:eastAsia="Times New Roman" w:cs="Times New Roman"/>
          <w:sz w:val="24"/>
          <w:szCs w:val="24"/>
          <w:lang w:eastAsia="da-DK"/>
        </w:rPr>
      </w:pPr>
      <w:r w:rsidRPr="001C6D1F">
        <w:rPr>
          <w:rFonts w:eastAsia="Times New Roman" w:cs="Times New Roman"/>
          <w:sz w:val="24"/>
          <w:szCs w:val="24"/>
          <w:lang w:eastAsia="da-DK"/>
        </w:rPr>
        <w:t>Heli Ha</w:t>
      </w:r>
      <w:r w:rsidR="009E3E4C">
        <w:rPr>
          <w:rFonts w:eastAsia="Times New Roman" w:cs="Times New Roman"/>
          <w:sz w:val="24"/>
          <w:szCs w:val="24"/>
          <w:lang w:eastAsia="da-DK"/>
        </w:rPr>
        <w:t xml:space="preserve">apasaari </w:t>
      </w:r>
      <w:r w:rsidRPr="001C6D1F">
        <w:rPr>
          <w:rFonts w:eastAsia="Times New Roman" w:cs="Times New Roman"/>
          <w:sz w:val="24"/>
          <w:szCs w:val="24"/>
          <w:lang w:eastAsia="da-DK"/>
        </w:rPr>
        <w:t>fortalte om WEST MoPoCo</w:t>
      </w:r>
      <w:r w:rsidR="009E3E4C">
        <w:rPr>
          <w:rFonts w:eastAsia="Times New Roman" w:cs="Times New Roman"/>
          <w:sz w:val="24"/>
          <w:szCs w:val="24"/>
          <w:lang w:eastAsia="da-DK"/>
        </w:rPr>
        <w:t xml:space="preserve"> projektet,</w:t>
      </w:r>
      <w:r w:rsidRPr="001C6D1F">
        <w:rPr>
          <w:rFonts w:eastAsia="Times New Roman" w:cs="Times New Roman"/>
          <w:sz w:val="24"/>
          <w:szCs w:val="24"/>
          <w:lang w:eastAsia="da-DK"/>
        </w:rPr>
        <w:t xml:space="preserve"> der nu har udgivet en </w:t>
      </w:r>
      <w:r w:rsidR="009E3E4C">
        <w:rPr>
          <w:rFonts w:eastAsia="Times New Roman" w:cs="Times New Roman"/>
          <w:sz w:val="24"/>
          <w:szCs w:val="24"/>
          <w:lang w:eastAsia="da-DK"/>
        </w:rPr>
        <w:t>Hazardous Noxi</w:t>
      </w:r>
      <w:r w:rsidR="001106AB">
        <w:rPr>
          <w:rFonts w:eastAsia="Times New Roman" w:cs="Times New Roman"/>
          <w:sz w:val="24"/>
          <w:szCs w:val="24"/>
          <w:lang w:eastAsia="da-DK"/>
        </w:rPr>
        <w:t>o</w:t>
      </w:r>
      <w:r w:rsidR="009E3E4C">
        <w:rPr>
          <w:rFonts w:eastAsia="Times New Roman" w:cs="Times New Roman"/>
          <w:sz w:val="24"/>
          <w:szCs w:val="24"/>
          <w:lang w:eastAsia="da-DK"/>
        </w:rPr>
        <w:t>us Substances (</w:t>
      </w:r>
      <w:r w:rsidRPr="001C6D1F">
        <w:rPr>
          <w:rFonts w:eastAsia="Times New Roman" w:cs="Times New Roman"/>
          <w:sz w:val="24"/>
          <w:szCs w:val="24"/>
          <w:lang w:eastAsia="da-DK"/>
        </w:rPr>
        <w:t>HNS</w:t>
      </w:r>
      <w:r w:rsidR="009E3E4C">
        <w:rPr>
          <w:rFonts w:eastAsia="Times New Roman" w:cs="Times New Roman"/>
          <w:sz w:val="24"/>
          <w:szCs w:val="24"/>
          <w:lang w:eastAsia="da-DK"/>
        </w:rPr>
        <w:t>=kemikalier)</w:t>
      </w:r>
      <w:r w:rsidRPr="001C6D1F">
        <w:rPr>
          <w:rFonts w:eastAsia="Times New Roman" w:cs="Times New Roman"/>
          <w:sz w:val="24"/>
          <w:szCs w:val="24"/>
          <w:lang w:eastAsia="da-DK"/>
        </w:rPr>
        <w:t xml:space="preserve"> </w:t>
      </w:r>
      <w:r w:rsidR="009E3E4C">
        <w:rPr>
          <w:rFonts w:eastAsia="Times New Roman" w:cs="Times New Roman"/>
          <w:sz w:val="24"/>
          <w:szCs w:val="24"/>
          <w:lang w:eastAsia="da-DK"/>
        </w:rPr>
        <w:t>bekæmpelses</w:t>
      </w:r>
      <w:r w:rsidR="00A31DC5">
        <w:rPr>
          <w:rFonts w:eastAsia="Times New Roman" w:cs="Times New Roman"/>
          <w:sz w:val="24"/>
          <w:szCs w:val="24"/>
          <w:lang w:eastAsia="da-DK"/>
        </w:rPr>
        <w:t>-</w:t>
      </w:r>
      <w:r w:rsidRPr="001C6D1F">
        <w:rPr>
          <w:rFonts w:eastAsia="Times New Roman" w:cs="Times New Roman"/>
          <w:sz w:val="24"/>
          <w:szCs w:val="24"/>
          <w:lang w:eastAsia="da-DK"/>
        </w:rPr>
        <w:t>manual. Den er annekteret af de forskellige samarbejdsaftaler, HELCOM, B</w:t>
      </w:r>
      <w:r w:rsidR="009E3E4C">
        <w:rPr>
          <w:rFonts w:eastAsia="Times New Roman" w:cs="Times New Roman"/>
          <w:sz w:val="24"/>
          <w:szCs w:val="24"/>
          <w:lang w:eastAsia="da-DK"/>
        </w:rPr>
        <w:t>onn</w:t>
      </w:r>
      <w:r w:rsidR="00A31DC5">
        <w:rPr>
          <w:rFonts w:eastAsia="Times New Roman" w:cs="Times New Roman"/>
          <w:sz w:val="24"/>
          <w:szCs w:val="24"/>
          <w:lang w:eastAsia="da-DK"/>
        </w:rPr>
        <w:t>,</w:t>
      </w:r>
      <w:r w:rsidRPr="001C6D1F">
        <w:rPr>
          <w:rFonts w:eastAsia="Times New Roman" w:cs="Times New Roman"/>
          <w:sz w:val="24"/>
          <w:szCs w:val="24"/>
          <w:lang w:eastAsia="da-DK"/>
        </w:rPr>
        <w:t xml:space="preserve"> REMPEC mv. </w:t>
      </w:r>
      <w:r w:rsidR="009E3E4C">
        <w:rPr>
          <w:rFonts w:eastAsia="Times New Roman" w:cs="Times New Roman"/>
          <w:sz w:val="24"/>
          <w:szCs w:val="24"/>
          <w:lang w:eastAsia="da-DK"/>
        </w:rPr>
        <w:t xml:space="preserve">Det forventes, at REMPEC lægger manualen op i IMO på </w:t>
      </w:r>
      <w:r w:rsidR="007E7B28">
        <w:rPr>
          <w:rFonts w:eastAsia="Times New Roman" w:cs="Times New Roman"/>
          <w:sz w:val="24"/>
          <w:szCs w:val="24"/>
          <w:lang w:eastAsia="da-DK"/>
        </w:rPr>
        <w:t>PPR-mødet</w:t>
      </w:r>
      <w:r w:rsidR="009E3E4C">
        <w:rPr>
          <w:rFonts w:eastAsia="Times New Roman" w:cs="Times New Roman"/>
          <w:sz w:val="24"/>
          <w:szCs w:val="24"/>
          <w:lang w:eastAsia="da-DK"/>
        </w:rPr>
        <w:t xml:space="preserve"> og alle lande anbefales at støtte op om manualen, så den gennem IMO gøres </w:t>
      </w:r>
      <w:r w:rsidRPr="001C6D1F">
        <w:rPr>
          <w:rFonts w:eastAsia="Times New Roman" w:cs="Times New Roman"/>
          <w:sz w:val="24"/>
          <w:szCs w:val="24"/>
          <w:lang w:eastAsia="da-DK"/>
        </w:rPr>
        <w:t>wo</w:t>
      </w:r>
      <w:r w:rsidR="009E3E4C">
        <w:rPr>
          <w:rFonts w:eastAsia="Times New Roman" w:cs="Times New Roman"/>
          <w:sz w:val="24"/>
          <w:szCs w:val="24"/>
          <w:lang w:eastAsia="da-DK"/>
        </w:rPr>
        <w:t>r</w:t>
      </w:r>
      <w:r w:rsidRPr="001C6D1F">
        <w:rPr>
          <w:rFonts w:eastAsia="Times New Roman" w:cs="Times New Roman"/>
          <w:sz w:val="24"/>
          <w:szCs w:val="24"/>
          <w:lang w:eastAsia="da-DK"/>
        </w:rPr>
        <w:t>ld-wide.</w:t>
      </w:r>
    </w:p>
    <w:p w:rsidR="00133889" w:rsidRDefault="00133889" w:rsidP="008F6380">
      <w:pPr>
        <w:spacing w:after="0" w:line="240" w:lineRule="auto"/>
      </w:pPr>
      <w:r w:rsidRPr="00556F9B">
        <w:rPr>
          <w:rFonts w:eastAsia="Times New Roman" w:cs="Times New Roman"/>
          <w:sz w:val="24"/>
          <w:szCs w:val="24"/>
          <w:lang w:eastAsia="da-DK"/>
        </w:rPr>
        <w:t>Link:</w:t>
      </w:r>
      <w:r w:rsidR="00A31DC5" w:rsidRPr="00556F9B">
        <w:rPr>
          <w:rFonts w:eastAsia="Times New Roman" w:cs="Times New Roman"/>
          <w:sz w:val="24"/>
          <w:szCs w:val="24"/>
          <w:lang w:eastAsia="da-DK"/>
        </w:rPr>
        <w:t xml:space="preserve"> </w:t>
      </w:r>
      <w:r w:rsidR="00893B79" w:rsidRPr="00556F9B">
        <w:rPr>
          <w:rFonts w:eastAsia="Times New Roman" w:cs="Times New Roman"/>
          <w:sz w:val="24"/>
          <w:szCs w:val="24"/>
          <w:lang w:eastAsia="da-DK"/>
        </w:rPr>
        <w:t>H</w:t>
      </w:r>
      <w:r w:rsidR="00893B79" w:rsidRPr="00556F9B">
        <w:rPr>
          <w:rFonts w:ascii="Arial" w:hAnsi="Arial" w:cs="Arial"/>
          <w:color w:val="222222"/>
          <w:shd w:val="clear" w:color="auto" w:fill="FFFFFF"/>
        </w:rPr>
        <w:t>er</w:t>
      </w:r>
      <w:r w:rsidR="00556F9B" w:rsidRPr="00556F9B">
        <w:rPr>
          <w:rFonts w:ascii="Arial" w:hAnsi="Arial" w:cs="Arial"/>
          <w:color w:val="222222"/>
          <w:shd w:val="clear" w:color="auto" w:fill="FFFFFF"/>
        </w:rPr>
        <w:t xml:space="preserve"> er et </w:t>
      </w:r>
      <w:r w:rsidR="00893B79" w:rsidRPr="00556F9B">
        <w:rPr>
          <w:rFonts w:ascii="Arial" w:hAnsi="Arial" w:cs="Arial"/>
          <w:color w:val="222222"/>
          <w:shd w:val="clear" w:color="auto" w:fill="FFFFFF"/>
        </w:rPr>
        <w:t xml:space="preserve">link </w:t>
      </w:r>
      <w:r w:rsidR="00556F9B" w:rsidRPr="00556F9B">
        <w:rPr>
          <w:rFonts w:ascii="Arial" w:hAnsi="Arial" w:cs="Arial"/>
          <w:color w:val="222222"/>
          <w:shd w:val="clear" w:color="auto" w:fill="FFFFFF"/>
        </w:rPr>
        <w:t>der virker indtil 1</w:t>
      </w:r>
      <w:r w:rsidR="00893B79" w:rsidRPr="00556F9B">
        <w:rPr>
          <w:rFonts w:ascii="Arial" w:hAnsi="Arial" w:cs="Arial"/>
          <w:color w:val="222222"/>
          <w:shd w:val="clear" w:color="auto" w:fill="FFFFFF"/>
        </w:rPr>
        <w:t>0</w:t>
      </w:r>
      <w:r w:rsidR="006C118E">
        <w:rPr>
          <w:rFonts w:ascii="Arial" w:hAnsi="Arial" w:cs="Arial"/>
          <w:color w:val="222222"/>
          <w:shd w:val="clear" w:color="auto" w:fill="FFFFFF"/>
        </w:rPr>
        <w:t>.</w:t>
      </w:r>
      <w:r w:rsidR="00893B79" w:rsidRPr="00556F9B">
        <w:rPr>
          <w:rFonts w:ascii="Arial" w:hAnsi="Arial" w:cs="Arial"/>
          <w:color w:val="222222"/>
          <w:shd w:val="clear" w:color="auto" w:fill="FFFFFF"/>
        </w:rPr>
        <w:t xml:space="preserve"> </w:t>
      </w:r>
      <w:r w:rsidR="006C118E">
        <w:rPr>
          <w:rFonts w:ascii="Arial" w:hAnsi="Arial" w:cs="Arial"/>
          <w:color w:val="222222"/>
          <w:shd w:val="clear" w:color="auto" w:fill="FFFFFF"/>
        </w:rPr>
        <w:t>n</w:t>
      </w:r>
      <w:r w:rsidR="00893B79" w:rsidRPr="00556F9B">
        <w:rPr>
          <w:rFonts w:ascii="Arial" w:hAnsi="Arial" w:cs="Arial"/>
          <w:color w:val="222222"/>
          <w:shd w:val="clear" w:color="auto" w:fill="FFFFFF"/>
        </w:rPr>
        <w:t xml:space="preserve">ovember </w:t>
      </w:r>
      <w:r w:rsidR="006C118E">
        <w:rPr>
          <w:rFonts w:ascii="Arial" w:hAnsi="Arial" w:cs="Arial"/>
          <w:color w:val="222222"/>
          <w:shd w:val="clear" w:color="auto" w:fill="FFFFFF"/>
        </w:rPr>
        <w:t>hvorfra en</w:t>
      </w:r>
      <w:r w:rsidR="00893B79" w:rsidRPr="00556F9B">
        <w:rPr>
          <w:rFonts w:ascii="Arial" w:hAnsi="Arial" w:cs="Arial"/>
          <w:color w:val="222222"/>
          <w:shd w:val="clear" w:color="auto" w:fill="FFFFFF"/>
        </w:rPr>
        <w:t xml:space="preserve"> </w:t>
      </w:r>
      <w:r w:rsidR="007A3E50" w:rsidRPr="00556F9B">
        <w:rPr>
          <w:rFonts w:ascii="Arial" w:hAnsi="Arial" w:cs="Arial"/>
          <w:color w:val="222222"/>
          <w:shd w:val="clear" w:color="auto" w:fill="FFFFFF"/>
        </w:rPr>
        <w:t>interaktiv</w:t>
      </w:r>
      <w:r w:rsidR="00893B79" w:rsidRPr="00556F9B">
        <w:rPr>
          <w:rFonts w:ascii="Arial" w:hAnsi="Arial" w:cs="Arial"/>
          <w:color w:val="222222"/>
          <w:shd w:val="clear" w:color="auto" w:fill="FFFFFF"/>
        </w:rPr>
        <w:t xml:space="preserve"> pdf format </w:t>
      </w:r>
      <w:r w:rsidR="006C118E">
        <w:rPr>
          <w:rFonts w:ascii="Arial" w:hAnsi="Arial" w:cs="Arial"/>
          <w:color w:val="222222"/>
          <w:shd w:val="clear" w:color="auto" w:fill="FFFFFF"/>
        </w:rPr>
        <w:t>a</w:t>
      </w:r>
      <w:r w:rsidR="00893B79" w:rsidRPr="00556F9B">
        <w:rPr>
          <w:rFonts w:ascii="Arial" w:hAnsi="Arial" w:cs="Arial"/>
          <w:color w:val="222222"/>
          <w:shd w:val="clear" w:color="auto" w:fill="FFFFFF"/>
        </w:rPr>
        <w:t xml:space="preserve">f HNS </w:t>
      </w:r>
      <w:r w:rsidR="007A3E50">
        <w:rPr>
          <w:rFonts w:ascii="Arial" w:hAnsi="Arial" w:cs="Arial"/>
          <w:color w:val="222222"/>
          <w:shd w:val="clear" w:color="auto" w:fill="FFFFFF"/>
        </w:rPr>
        <w:t>manualen</w:t>
      </w:r>
      <w:r w:rsidR="00893B79" w:rsidRPr="00556F9B">
        <w:rPr>
          <w:rFonts w:ascii="Arial" w:hAnsi="Arial" w:cs="Arial"/>
          <w:color w:val="222222"/>
          <w:shd w:val="clear" w:color="auto" w:fill="FFFFFF"/>
        </w:rPr>
        <w:t>: </w:t>
      </w:r>
      <w:hyperlink r:id="rId6" w:tgtFrame="_blank" w:history="1">
        <w:r w:rsidR="00893B79" w:rsidRPr="00556F9B">
          <w:rPr>
            <w:rStyle w:val="Hyperlink"/>
            <w:rFonts w:ascii="Arial" w:hAnsi="Arial" w:cs="Arial"/>
            <w:color w:val="1155CC"/>
            <w:shd w:val="clear" w:color="auto" w:fill="FFFFFF"/>
          </w:rPr>
          <w:t>https://filesender.renater.fr/?s=download&amp;token=b65693ca-2da0-4fed-ac08-eafe1430b4a9</w:t>
        </w:r>
      </w:hyperlink>
    </w:p>
    <w:p w:rsidR="007A3E50" w:rsidRPr="00556F9B" w:rsidRDefault="007A3E50" w:rsidP="008F6380">
      <w:pPr>
        <w:spacing w:after="0" w:line="240" w:lineRule="auto"/>
        <w:rPr>
          <w:rFonts w:eastAsia="Times New Roman" w:cs="Times New Roman"/>
          <w:sz w:val="24"/>
          <w:szCs w:val="24"/>
          <w:lang w:eastAsia="da-DK"/>
        </w:rPr>
      </w:pPr>
    </w:p>
    <w:p w:rsidR="00251838" w:rsidRPr="001C6D1F" w:rsidRDefault="00251838" w:rsidP="00251838">
      <w:pPr>
        <w:spacing w:after="0" w:line="240" w:lineRule="auto"/>
        <w:rPr>
          <w:rFonts w:eastAsia="Times New Roman" w:cs="Times New Roman"/>
          <w:sz w:val="24"/>
          <w:szCs w:val="24"/>
          <w:lang w:eastAsia="da-DK"/>
        </w:rPr>
      </w:pPr>
      <w:r w:rsidRPr="001C6D1F">
        <w:rPr>
          <w:rFonts w:eastAsia="Times New Roman" w:cs="Times New Roman"/>
          <w:sz w:val="24"/>
          <w:szCs w:val="24"/>
          <w:lang w:eastAsia="da-DK"/>
        </w:rPr>
        <w:t xml:space="preserve">PoR </w:t>
      </w:r>
      <w:r>
        <w:rPr>
          <w:rFonts w:eastAsia="Times New Roman" w:cs="Times New Roman"/>
          <w:sz w:val="24"/>
          <w:szCs w:val="24"/>
          <w:lang w:eastAsia="da-DK"/>
        </w:rPr>
        <w:t xml:space="preserve">allokering </w:t>
      </w:r>
      <w:r w:rsidRPr="001C6D1F">
        <w:rPr>
          <w:rFonts w:eastAsia="Times New Roman" w:cs="Times New Roman"/>
          <w:sz w:val="24"/>
          <w:szCs w:val="24"/>
          <w:lang w:eastAsia="da-DK"/>
        </w:rPr>
        <w:t xml:space="preserve">bygger </w:t>
      </w:r>
      <w:r>
        <w:rPr>
          <w:rFonts w:eastAsia="Times New Roman" w:cs="Times New Roman"/>
          <w:sz w:val="24"/>
          <w:szCs w:val="24"/>
          <w:lang w:eastAsia="da-DK"/>
        </w:rPr>
        <w:t xml:space="preserve">normalt </w:t>
      </w:r>
      <w:r w:rsidRPr="001C6D1F">
        <w:rPr>
          <w:rFonts w:eastAsia="Times New Roman" w:cs="Times New Roman"/>
          <w:sz w:val="24"/>
          <w:szCs w:val="24"/>
          <w:lang w:eastAsia="da-DK"/>
        </w:rPr>
        <w:t>på en anmodning fra skibets kapta</w:t>
      </w:r>
      <w:r>
        <w:rPr>
          <w:rFonts w:eastAsia="Times New Roman" w:cs="Times New Roman"/>
          <w:sz w:val="24"/>
          <w:szCs w:val="24"/>
          <w:lang w:eastAsia="da-DK"/>
        </w:rPr>
        <w:t>j</w:t>
      </w:r>
      <w:r w:rsidRPr="001C6D1F">
        <w:rPr>
          <w:rFonts w:eastAsia="Times New Roman" w:cs="Times New Roman"/>
          <w:sz w:val="24"/>
          <w:szCs w:val="24"/>
          <w:lang w:eastAsia="da-DK"/>
        </w:rPr>
        <w:t>n</w:t>
      </w:r>
      <w:r>
        <w:rPr>
          <w:rFonts w:eastAsia="Times New Roman" w:cs="Times New Roman"/>
          <w:sz w:val="24"/>
          <w:szCs w:val="24"/>
          <w:lang w:eastAsia="da-DK"/>
        </w:rPr>
        <w:t xml:space="preserve">. Kaptajnen kan imidlertid </w:t>
      </w:r>
      <w:r w:rsidRPr="001C6D1F">
        <w:rPr>
          <w:rFonts w:eastAsia="Times New Roman" w:cs="Times New Roman"/>
          <w:sz w:val="24"/>
          <w:szCs w:val="24"/>
          <w:lang w:eastAsia="da-DK"/>
        </w:rPr>
        <w:t>være presset fra mange sider</w:t>
      </w:r>
      <w:r>
        <w:rPr>
          <w:rFonts w:eastAsia="Times New Roman" w:cs="Times New Roman"/>
          <w:sz w:val="24"/>
          <w:szCs w:val="24"/>
          <w:lang w:eastAsia="da-DK"/>
        </w:rPr>
        <w:t xml:space="preserve"> og derfor ikke villig til at anmode om et forsinkende ophold i et nødområde. I den situation må </w:t>
      </w:r>
      <w:r w:rsidRPr="001C6D1F">
        <w:rPr>
          <w:rFonts w:eastAsia="Times New Roman" w:cs="Times New Roman"/>
          <w:sz w:val="24"/>
          <w:szCs w:val="24"/>
          <w:lang w:eastAsia="da-DK"/>
        </w:rPr>
        <w:t xml:space="preserve">kyststaten </w:t>
      </w:r>
      <w:r w:rsidR="00A31DC5">
        <w:rPr>
          <w:rFonts w:eastAsia="Times New Roman" w:cs="Times New Roman"/>
          <w:sz w:val="24"/>
          <w:szCs w:val="24"/>
          <w:lang w:eastAsia="da-DK"/>
        </w:rPr>
        <w:t>gribe</w:t>
      </w:r>
      <w:r w:rsidR="00A31DC5" w:rsidRPr="001C6D1F">
        <w:rPr>
          <w:rFonts w:eastAsia="Times New Roman" w:cs="Times New Roman"/>
          <w:sz w:val="24"/>
          <w:szCs w:val="24"/>
          <w:lang w:eastAsia="da-DK"/>
        </w:rPr>
        <w:t xml:space="preserve"> </w:t>
      </w:r>
      <w:r w:rsidRPr="001C6D1F">
        <w:rPr>
          <w:rFonts w:eastAsia="Times New Roman" w:cs="Times New Roman"/>
          <w:sz w:val="24"/>
          <w:szCs w:val="24"/>
          <w:lang w:eastAsia="da-DK"/>
        </w:rPr>
        <w:t xml:space="preserve">ind. </w:t>
      </w:r>
    </w:p>
    <w:p w:rsidR="00BC3497" w:rsidRPr="001C6D1F" w:rsidRDefault="00BC3497" w:rsidP="008F6380">
      <w:pPr>
        <w:spacing w:after="0" w:line="240" w:lineRule="auto"/>
        <w:rPr>
          <w:rFonts w:eastAsia="Times New Roman" w:cs="Times New Roman"/>
          <w:sz w:val="24"/>
          <w:szCs w:val="24"/>
          <w:lang w:eastAsia="da-DK"/>
        </w:rPr>
      </w:pPr>
    </w:p>
    <w:p w:rsidR="00CD29FC" w:rsidRPr="001C6D1F" w:rsidRDefault="00A31DC5" w:rsidP="00CD29FC">
      <w:pPr>
        <w:spacing w:after="0" w:line="240" w:lineRule="auto"/>
        <w:rPr>
          <w:rFonts w:eastAsia="Times New Roman" w:cs="Times New Roman"/>
          <w:sz w:val="24"/>
          <w:szCs w:val="24"/>
          <w:lang w:eastAsia="da-DK"/>
        </w:rPr>
      </w:pPr>
      <w:r>
        <w:rPr>
          <w:rFonts w:eastAsia="Times New Roman" w:cs="Times New Roman"/>
          <w:sz w:val="24"/>
          <w:szCs w:val="24"/>
          <w:lang w:eastAsia="da-DK"/>
        </w:rPr>
        <w:t xml:space="preserve">Plenum </w:t>
      </w:r>
      <w:r w:rsidR="000D4F5B">
        <w:rPr>
          <w:rFonts w:eastAsia="Times New Roman" w:cs="Times New Roman"/>
          <w:sz w:val="24"/>
          <w:szCs w:val="24"/>
          <w:lang w:eastAsia="da-DK"/>
        </w:rPr>
        <w:t xml:space="preserve">drøftede lovkravet om, at </w:t>
      </w:r>
      <w:r w:rsidR="00BC3497" w:rsidRPr="001C6D1F">
        <w:rPr>
          <w:rFonts w:eastAsia="Times New Roman" w:cs="Times New Roman"/>
          <w:sz w:val="24"/>
          <w:szCs w:val="24"/>
          <w:lang w:eastAsia="da-DK"/>
        </w:rPr>
        <w:t>den kompetente myndighed</w:t>
      </w:r>
      <w:r>
        <w:rPr>
          <w:rFonts w:eastAsia="Times New Roman" w:cs="Times New Roman"/>
          <w:sz w:val="24"/>
          <w:szCs w:val="24"/>
          <w:lang w:eastAsia="da-DK"/>
        </w:rPr>
        <w:t>s</w:t>
      </w:r>
      <w:r w:rsidR="00BC3497" w:rsidRPr="001C6D1F">
        <w:rPr>
          <w:rFonts w:eastAsia="Times New Roman" w:cs="Times New Roman"/>
          <w:sz w:val="24"/>
          <w:szCs w:val="24"/>
          <w:lang w:eastAsia="da-DK"/>
        </w:rPr>
        <w:t xml:space="preserve"> </w:t>
      </w:r>
      <w:r w:rsidR="000D4F5B">
        <w:rPr>
          <w:rFonts w:eastAsia="Times New Roman" w:cs="Times New Roman"/>
          <w:sz w:val="24"/>
          <w:szCs w:val="24"/>
          <w:lang w:eastAsia="da-DK"/>
        </w:rPr>
        <w:t xml:space="preserve">beslutning om nødområde skal være uafhængig, herunder hvorledes kravet om uafhængighed </w:t>
      </w:r>
      <w:r>
        <w:rPr>
          <w:rFonts w:eastAsia="Times New Roman" w:cs="Times New Roman"/>
          <w:sz w:val="24"/>
          <w:szCs w:val="24"/>
          <w:lang w:eastAsia="da-DK"/>
        </w:rPr>
        <w:t>kan/</w:t>
      </w:r>
      <w:r w:rsidR="000D4F5B">
        <w:rPr>
          <w:rFonts w:eastAsia="Times New Roman" w:cs="Times New Roman"/>
          <w:sz w:val="24"/>
          <w:szCs w:val="24"/>
          <w:lang w:eastAsia="da-DK"/>
        </w:rPr>
        <w:t xml:space="preserve">skal forstås. </w:t>
      </w:r>
      <w:r w:rsidR="00CD29FC" w:rsidRPr="001C6D1F">
        <w:rPr>
          <w:rFonts w:eastAsia="Times New Roman" w:cs="Times New Roman"/>
          <w:sz w:val="24"/>
          <w:szCs w:val="24"/>
          <w:lang w:eastAsia="da-DK"/>
        </w:rPr>
        <w:t>I første omgang vil den kompetente myndighed træffe en faglig ansvarlig beslutning, nogle steder i dialog med lokale beredskaber og andre sektoransvarlige.</w:t>
      </w:r>
      <w:r>
        <w:rPr>
          <w:rFonts w:eastAsia="Times New Roman" w:cs="Times New Roman"/>
          <w:sz w:val="24"/>
          <w:szCs w:val="24"/>
          <w:lang w:eastAsia="da-DK"/>
        </w:rPr>
        <w:t xml:space="preserve"> Men den beslutning kan være under pres.</w:t>
      </w:r>
    </w:p>
    <w:p w:rsidR="00CD29FC" w:rsidRDefault="00CD29FC"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Diskussionerne forberedte deltagerne på, at forskellige politiske og økonomiske interesser potentielt vil forsøge at påvirke beslutningsprocessen. Det kan være lokalpolitikere, nationale politikere, maritime aktører, havne, medier etc. som ud fra deres interesse forsøger at påvirke. Det blev bl.a. identificeret</w:t>
      </w:r>
      <w:r w:rsidR="00E617A8">
        <w:rPr>
          <w:rFonts w:eastAsia="Times New Roman" w:cs="Times New Roman"/>
          <w:sz w:val="24"/>
          <w:szCs w:val="24"/>
          <w:lang w:eastAsia="da-DK"/>
        </w:rPr>
        <w:t>,</w:t>
      </w:r>
      <w:r>
        <w:rPr>
          <w:rFonts w:eastAsia="Times New Roman" w:cs="Times New Roman"/>
          <w:sz w:val="24"/>
          <w:szCs w:val="24"/>
          <w:lang w:eastAsia="da-DK"/>
        </w:rPr>
        <w:t xml:space="preserve"> at automatisk logføring (mails etc) samt recordering af telefonerne i operationscentret kunne medvirke til at dæmpe eksterne</w:t>
      </w:r>
      <w:r w:rsidR="00A31DC5">
        <w:rPr>
          <w:rFonts w:eastAsia="Times New Roman" w:cs="Times New Roman"/>
          <w:sz w:val="24"/>
          <w:szCs w:val="24"/>
          <w:lang w:eastAsia="da-DK"/>
        </w:rPr>
        <w:t xml:space="preserve"> </w:t>
      </w:r>
      <w:r>
        <w:rPr>
          <w:rFonts w:eastAsia="Times New Roman" w:cs="Times New Roman"/>
          <w:sz w:val="24"/>
          <w:szCs w:val="24"/>
          <w:lang w:eastAsia="da-DK"/>
        </w:rPr>
        <w:t>forsøg på at påvirke</w:t>
      </w:r>
      <w:r w:rsidR="00A31DC5">
        <w:rPr>
          <w:rFonts w:eastAsia="Times New Roman" w:cs="Times New Roman"/>
          <w:sz w:val="24"/>
          <w:szCs w:val="24"/>
          <w:lang w:eastAsia="da-DK"/>
        </w:rPr>
        <w:t xml:space="preserve"> beslutningen</w:t>
      </w:r>
      <w:r>
        <w:rPr>
          <w:rFonts w:eastAsia="Times New Roman" w:cs="Times New Roman"/>
          <w:sz w:val="24"/>
          <w:szCs w:val="24"/>
          <w:lang w:eastAsia="da-DK"/>
        </w:rPr>
        <w:t>, fordi påvirkningsforsøget automatisk ville blive dokumenteret.</w:t>
      </w:r>
    </w:p>
    <w:p w:rsidR="002D4B22" w:rsidRPr="001C6D1F" w:rsidRDefault="002D4B22" w:rsidP="008F6380">
      <w:pPr>
        <w:spacing w:after="0" w:line="240" w:lineRule="auto"/>
        <w:rPr>
          <w:rFonts w:eastAsia="Times New Roman" w:cs="Times New Roman"/>
          <w:sz w:val="24"/>
          <w:szCs w:val="24"/>
          <w:lang w:eastAsia="da-DK"/>
        </w:rPr>
      </w:pPr>
    </w:p>
    <w:p w:rsidR="002D4B22" w:rsidRPr="001C6D1F" w:rsidRDefault="00E617A8"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Håndtering af k</w:t>
      </w:r>
      <w:r w:rsidR="00CD29FC">
        <w:rPr>
          <w:rFonts w:eastAsia="Times New Roman" w:cs="Times New Roman"/>
          <w:sz w:val="24"/>
          <w:szCs w:val="24"/>
          <w:lang w:eastAsia="da-DK"/>
        </w:rPr>
        <w:t xml:space="preserve">omplekse og potentielt risikofyldte situationer i et nødområde vil have stor interesse fra medier. </w:t>
      </w:r>
      <w:r w:rsidR="00A31DC5">
        <w:rPr>
          <w:rFonts w:eastAsia="Times New Roman" w:cs="Times New Roman"/>
          <w:sz w:val="24"/>
          <w:szCs w:val="24"/>
          <w:lang w:eastAsia="da-DK"/>
        </w:rPr>
        <w:t xml:space="preserve">Deltagerne </w:t>
      </w:r>
      <w:r w:rsidR="00CD29FC">
        <w:rPr>
          <w:rFonts w:eastAsia="Times New Roman" w:cs="Times New Roman"/>
          <w:sz w:val="24"/>
          <w:szCs w:val="24"/>
          <w:lang w:eastAsia="da-DK"/>
        </w:rPr>
        <w:t>diskuterede</w:t>
      </w:r>
      <w:r w:rsidR="00A31DC5">
        <w:rPr>
          <w:rFonts w:eastAsia="Times New Roman" w:cs="Times New Roman"/>
          <w:sz w:val="24"/>
          <w:szCs w:val="24"/>
          <w:lang w:eastAsia="da-DK"/>
        </w:rPr>
        <w:t>,</w:t>
      </w:r>
      <w:r w:rsidR="00CD29FC">
        <w:rPr>
          <w:rFonts w:eastAsia="Times New Roman" w:cs="Times New Roman"/>
          <w:sz w:val="24"/>
          <w:szCs w:val="24"/>
          <w:lang w:eastAsia="da-DK"/>
        </w:rPr>
        <w:t xml:space="preserve"> hvorledes medier bør håndteres.</w:t>
      </w:r>
    </w:p>
    <w:p w:rsidR="002D4B22" w:rsidRPr="001C6D1F" w:rsidRDefault="00CD29FC"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Håndteringen bør ske af uddannet/trænet personel og en ledelsesrepræsentant bør indgå i medieberedskabet.</w:t>
      </w:r>
      <w:r w:rsidR="00A31DC5">
        <w:rPr>
          <w:rFonts w:eastAsia="Times New Roman" w:cs="Times New Roman"/>
          <w:sz w:val="24"/>
          <w:szCs w:val="24"/>
          <w:lang w:eastAsia="da-DK"/>
        </w:rPr>
        <w:t xml:space="preserve"> D</w:t>
      </w:r>
      <w:r w:rsidR="002D4B22" w:rsidRPr="001C6D1F">
        <w:rPr>
          <w:rFonts w:eastAsia="Times New Roman" w:cs="Times New Roman"/>
          <w:sz w:val="24"/>
          <w:szCs w:val="24"/>
          <w:lang w:eastAsia="da-DK"/>
        </w:rPr>
        <w:t xml:space="preserve">et er vigtigt at holde medierne væk fra </w:t>
      </w:r>
      <w:r w:rsidR="007E7B28" w:rsidRPr="001C6D1F">
        <w:rPr>
          <w:rFonts w:eastAsia="Times New Roman" w:cs="Times New Roman"/>
          <w:sz w:val="24"/>
          <w:szCs w:val="24"/>
          <w:lang w:eastAsia="da-DK"/>
        </w:rPr>
        <w:t>dem</w:t>
      </w:r>
      <w:r w:rsidR="00C15234">
        <w:rPr>
          <w:rFonts w:eastAsia="Times New Roman" w:cs="Times New Roman"/>
          <w:sz w:val="24"/>
          <w:szCs w:val="24"/>
          <w:lang w:eastAsia="da-DK"/>
        </w:rPr>
        <w:t>,</w:t>
      </w:r>
      <w:r w:rsidR="002D4B22" w:rsidRPr="001C6D1F">
        <w:rPr>
          <w:rFonts w:eastAsia="Times New Roman" w:cs="Times New Roman"/>
          <w:sz w:val="24"/>
          <w:szCs w:val="24"/>
          <w:lang w:eastAsia="da-DK"/>
        </w:rPr>
        <w:t xml:space="preserve"> der opererer og </w:t>
      </w:r>
      <w:r w:rsidR="00A31DC5">
        <w:rPr>
          <w:rFonts w:eastAsia="Times New Roman" w:cs="Times New Roman"/>
          <w:sz w:val="24"/>
          <w:szCs w:val="24"/>
          <w:lang w:eastAsia="da-DK"/>
        </w:rPr>
        <w:t>på afstand af</w:t>
      </w:r>
      <w:r w:rsidR="002D4B22" w:rsidRPr="001C6D1F">
        <w:rPr>
          <w:rFonts w:eastAsia="Times New Roman" w:cs="Times New Roman"/>
          <w:sz w:val="24"/>
          <w:szCs w:val="24"/>
          <w:lang w:eastAsia="da-DK"/>
        </w:rPr>
        <w:t xml:space="preserve"> stedet</w:t>
      </w:r>
      <w:r w:rsidR="00A31DC5">
        <w:rPr>
          <w:rFonts w:eastAsia="Times New Roman" w:cs="Times New Roman"/>
          <w:sz w:val="24"/>
          <w:szCs w:val="24"/>
          <w:lang w:eastAsia="da-DK"/>
        </w:rPr>
        <w:t>,</w:t>
      </w:r>
      <w:r w:rsidR="002D4B22" w:rsidRPr="001C6D1F">
        <w:rPr>
          <w:rFonts w:eastAsia="Times New Roman" w:cs="Times New Roman"/>
          <w:sz w:val="24"/>
          <w:szCs w:val="24"/>
          <w:lang w:eastAsia="da-DK"/>
        </w:rPr>
        <w:t xml:space="preserve"> hvor tingene sker. Det er til gengæld vigtigt at holde medierne opdateret og have et godt samarbejde, således at medierne også forstår</w:t>
      </w:r>
      <w:r w:rsidR="00A31DC5">
        <w:rPr>
          <w:rFonts w:eastAsia="Times New Roman" w:cs="Times New Roman"/>
          <w:sz w:val="24"/>
          <w:szCs w:val="24"/>
          <w:lang w:eastAsia="da-DK"/>
        </w:rPr>
        <w:t>,</w:t>
      </w:r>
      <w:r w:rsidR="002D4B22" w:rsidRPr="001C6D1F">
        <w:rPr>
          <w:rFonts w:eastAsia="Times New Roman" w:cs="Times New Roman"/>
          <w:sz w:val="24"/>
          <w:szCs w:val="24"/>
          <w:lang w:eastAsia="da-DK"/>
        </w:rPr>
        <w:t xml:space="preserve"> at man ikke altid kan opfylde de ønsker</w:t>
      </w:r>
      <w:r w:rsidR="00C15234">
        <w:rPr>
          <w:rFonts w:eastAsia="Times New Roman" w:cs="Times New Roman"/>
          <w:sz w:val="24"/>
          <w:szCs w:val="24"/>
          <w:lang w:eastAsia="da-DK"/>
        </w:rPr>
        <w:t>,</w:t>
      </w:r>
      <w:r w:rsidR="002D4B22" w:rsidRPr="001C6D1F">
        <w:rPr>
          <w:rFonts w:eastAsia="Times New Roman" w:cs="Times New Roman"/>
          <w:sz w:val="24"/>
          <w:szCs w:val="24"/>
          <w:lang w:eastAsia="da-DK"/>
        </w:rPr>
        <w:t xml:space="preserve"> de måtte have i den givne situation. </w:t>
      </w:r>
    </w:p>
    <w:p w:rsidR="00CC32D5" w:rsidRPr="001C6D1F" w:rsidRDefault="00CC32D5" w:rsidP="008F6380">
      <w:pPr>
        <w:spacing w:after="0" w:line="240" w:lineRule="auto"/>
        <w:rPr>
          <w:rFonts w:eastAsia="Times New Roman" w:cs="Times New Roman"/>
          <w:sz w:val="24"/>
          <w:szCs w:val="24"/>
          <w:lang w:eastAsia="da-DK"/>
        </w:rPr>
      </w:pPr>
    </w:p>
    <w:p w:rsidR="006177F5" w:rsidRDefault="00CC32D5" w:rsidP="0012229C">
      <w:pPr>
        <w:rPr>
          <w:rFonts w:eastAsia="Times New Roman" w:cs="Times New Roman"/>
          <w:sz w:val="24"/>
          <w:szCs w:val="24"/>
          <w:lang w:eastAsia="da-DK"/>
        </w:rPr>
      </w:pPr>
      <w:r w:rsidRPr="001C6D1F">
        <w:rPr>
          <w:rFonts w:eastAsia="Times New Roman" w:cs="Times New Roman"/>
          <w:sz w:val="24"/>
          <w:szCs w:val="24"/>
          <w:lang w:eastAsia="da-DK"/>
        </w:rPr>
        <w:t>Dette afsluttede mandagens seminar.</w:t>
      </w:r>
      <w:r w:rsidR="006177F5">
        <w:rPr>
          <w:rFonts w:eastAsia="Times New Roman" w:cs="Times New Roman"/>
          <w:sz w:val="24"/>
          <w:szCs w:val="24"/>
          <w:lang w:eastAsia="da-DK"/>
        </w:rPr>
        <w:br w:type="page"/>
      </w:r>
    </w:p>
    <w:p w:rsidR="00CC32D5" w:rsidRPr="00CD29FC" w:rsidRDefault="00CD29FC" w:rsidP="008F6380">
      <w:pPr>
        <w:spacing w:after="0" w:line="240" w:lineRule="auto"/>
        <w:rPr>
          <w:rFonts w:eastAsia="Times New Roman" w:cs="Times New Roman"/>
          <w:b/>
          <w:sz w:val="24"/>
          <w:szCs w:val="24"/>
          <w:lang w:eastAsia="da-DK"/>
        </w:rPr>
      </w:pPr>
      <w:r w:rsidRPr="00CD29FC">
        <w:rPr>
          <w:rFonts w:eastAsia="Times New Roman" w:cs="Times New Roman"/>
          <w:b/>
          <w:sz w:val="24"/>
          <w:szCs w:val="24"/>
          <w:lang w:eastAsia="da-DK"/>
        </w:rPr>
        <w:lastRenderedPageBreak/>
        <w:t>Dag 2:</w:t>
      </w:r>
    </w:p>
    <w:p w:rsidR="00CC32D5" w:rsidRPr="001C6D1F" w:rsidRDefault="00CC32D5" w:rsidP="008F6380">
      <w:pPr>
        <w:spacing w:after="0" w:line="240" w:lineRule="auto"/>
        <w:rPr>
          <w:rFonts w:eastAsia="Times New Roman" w:cs="Times New Roman"/>
          <w:sz w:val="24"/>
          <w:szCs w:val="24"/>
          <w:lang w:eastAsia="da-DK"/>
        </w:rPr>
      </w:pPr>
    </w:p>
    <w:p w:rsidR="00CC32D5" w:rsidRPr="001C6D1F" w:rsidRDefault="007E2DF2" w:rsidP="008F6380">
      <w:pPr>
        <w:spacing w:after="0" w:line="240" w:lineRule="auto"/>
        <w:rPr>
          <w:rFonts w:eastAsia="Times New Roman" w:cs="Times New Roman"/>
          <w:sz w:val="24"/>
          <w:szCs w:val="24"/>
          <w:lang w:eastAsia="da-DK"/>
        </w:rPr>
      </w:pPr>
      <w:r w:rsidRPr="001C6D1F">
        <w:rPr>
          <w:rFonts w:eastAsia="Times New Roman" w:cs="Times New Roman"/>
          <w:sz w:val="24"/>
          <w:szCs w:val="24"/>
          <w:lang w:eastAsia="da-DK"/>
        </w:rPr>
        <w:t>Torben Iversen indledte tirsdagen med et kort resume om PoR set ud fra juridisk vinkel</w:t>
      </w:r>
      <w:r w:rsidR="00CD29FC">
        <w:rPr>
          <w:rFonts w:eastAsia="Times New Roman" w:cs="Times New Roman"/>
          <w:sz w:val="24"/>
          <w:szCs w:val="24"/>
          <w:lang w:eastAsia="da-DK"/>
        </w:rPr>
        <w:t xml:space="preserve"> og at det</w:t>
      </w:r>
      <w:r w:rsidRPr="001C6D1F">
        <w:rPr>
          <w:rFonts w:eastAsia="Times New Roman" w:cs="Times New Roman"/>
          <w:sz w:val="24"/>
          <w:szCs w:val="24"/>
          <w:lang w:eastAsia="da-DK"/>
        </w:rPr>
        <w:t xml:space="preserve"> nu var </w:t>
      </w:r>
      <w:r w:rsidR="00CD29FC">
        <w:rPr>
          <w:rFonts w:eastAsia="Times New Roman" w:cs="Times New Roman"/>
          <w:sz w:val="24"/>
          <w:szCs w:val="24"/>
          <w:lang w:eastAsia="da-DK"/>
        </w:rPr>
        <w:t xml:space="preserve">tid at se på nødområder </w:t>
      </w:r>
      <w:r w:rsidRPr="001C6D1F">
        <w:rPr>
          <w:rFonts w:eastAsia="Times New Roman" w:cs="Times New Roman"/>
          <w:sz w:val="24"/>
          <w:szCs w:val="24"/>
          <w:lang w:eastAsia="da-DK"/>
        </w:rPr>
        <w:t>fra et operativt syn.</w:t>
      </w:r>
    </w:p>
    <w:p w:rsidR="007E2DF2" w:rsidRPr="001C6D1F" w:rsidRDefault="007E2DF2" w:rsidP="008F6380">
      <w:pPr>
        <w:spacing w:after="0" w:line="240" w:lineRule="auto"/>
        <w:rPr>
          <w:rFonts w:eastAsia="Times New Roman" w:cs="Times New Roman"/>
          <w:sz w:val="24"/>
          <w:szCs w:val="24"/>
          <w:lang w:eastAsia="da-DK"/>
        </w:rPr>
      </w:pPr>
    </w:p>
    <w:p w:rsidR="003D2A0C" w:rsidRDefault="00A0031D"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 xml:space="preserve">Deltagerne diskuterede processer for at søge økonomisk sikkerhed hos </w:t>
      </w:r>
      <w:r w:rsidR="00F37BFC">
        <w:rPr>
          <w:rFonts w:eastAsia="Times New Roman" w:cs="Times New Roman"/>
          <w:sz w:val="24"/>
          <w:szCs w:val="24"/>
          <w:lang w:eastAsia="da-DK"/>
        </w:rPr>
        <w:t>ejer/</w:t>
      </w:r>
      <w:r>
        <w:rPr>
          <w:rFonts w:eastAsia="Times New Roman" w:cs="Times New Roman"/>
          <w:sz w:val="24"/>
          <w:szCs w:val="24"/>
          <w:lang w:eastAsia="da-DK"/>
        </w:rPr>
        <w:t>skibets forsikringsselskab</w:t>
      </w:r>
      <w:r w:rsidR="0098413D">
        <w:rPr>
          <w:rFonts w:eastAsia="Times New Roman" w:cs="Times New Roman"/>
          <w:sz w:val="24"/>
          <w:szCs w:val="24"/>
          <w:lang w:eastAsia="da-DK"/>
        </w:rPr>
        <w:t xml:space="preserve">. </w:t>
      </w:r>
    </w:p>
    <w:p w:rsidR="003D2A0C" w:rsidRDefault="003D2A0C" w:rsidP="008F6380">
      <w:pPr>
        <w:spacing w:after="0" w:line="240" w:lineRule="auto"/>
        <w:rPr>
          <w:rFonts w:eastAsia="Times New Roman" w:cs="Times New Roman"/>
          <w:sz w:val="24"/>
          <w:szCs w:val="24"/>
          <w:lang w:eastAsia="da-DK"/>
        </w:rPr>
      </w:pPr>
    </w:p>
    <w:p w:rsidR="003D2A0C" w:rsidRDefault="003D2A0C"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 xml:space="preserve">Der var enighed om, at beslutning vedr. aktivering af et nødområde ikke bør blive påvirket af, hvorvidt man når at etablere aftale om økonomisk sikkerhed med </w:t>
      </w:r>
      <w:r w:rsidR="00F37BFC">
        <w:rPr>
          <w:rFonts w:eastAsia="Times New Roman" w:cs="Times New Roman"/>
          <w:sz w:val="24"/>
          <w:szCs w:val="24"/>
          <w:lang w:eastAsia="da-DK"/>
        </w:rPr>
        <w:t>ejer/</w:t>
      </w:r>
      <w:r>
        <w:rPr>
          <w:rFonts w:eastAsia="Times New Roman" w:cs="Times New Roman"/>
          <w:sz w:val="24"/>
          <w:szCs w:val="24"/>
          <w:lang w:eastAsia="da-DK"/>
        </w:rPr>
        <w:t>forsikringsselskabet. De faglige hensyn, dvs. hensyn til sikkerhed og havmiljø</w:t>
      </w:r>
      <w:r w:rsidR="00A31DC5">
        <w:rPr>
          <w:rFonts w:eastAsia="Times New Roman" w:cs="Times New Roman"/>
          <w:sz w:val="24"/>
          <w:szCs w:val="24"/>
          <w:lang w:eastAsia="da-DK"/>
        </w:rPr>
        <w:t>, bør naturligvis vægte højest</w:t>
      </w:r>
      <w:r>
        <w:rPr>
          <w:rFonts w:eastAsia="Times New Roman" w:cs="Times New Roman"/>
          <w:sz w:val="24"/>
          <w:szCs w:val="24"/>
          <w:lang w:eastAsia="da-DK"/>
        </w:rPr>
        <w:t xml:space="preserve">. </w:t>
      </w:r>
    </w:p>
    <w:p w:rsidR="003D2A0C" w:rsidRDefault="003D2A0C" w:rsidP="008F6380">
      <w:pPr>
        <w:spacing w:after="0" w:line="240" w:lineRule="auto"/>
        <w:rPr>
          <w:rFonts w:eastAsia="Times New Roman" w:cs="Times New Roman"/>
          <w:sz w:val="24"/>
          <w:szCs w:val="24"/>
          <w:lang w:eastAsia="da-DK"/>
        </w:rPr>
      </w:pPr>
    </w:p>
    <w:p w:rsidR="00D64979" w:rsidRDefault="00D64979"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Økonomisk sikkerhed fra skibets ejer</w:t>
      </w:r>
      <w:r w:rsidR="00F37BFC">
        <w:rPr>
          <w:rFonts w:eastAsia="Times New Roman" w:cs="Times New Roman"/>
          <w:sz w:val="24"/>
          <w:szCs w:val="24"/>
          <w:lang w:eastAsia="da-DK"/>
        </w:rPr>
        <w:t>/</w:t>
      </w:r>
      <w:r>
        <w:rPr>
          <w:rFonts w:eastAsia="Times New Roman" w:cs="Times New Roman"/>
          <w:sz w:val="24"/>
          <w:szCs w:val="24"/>
          <w:lang w:eastAsia="da-DK"/>
        </w:rPr>
        <w:t>forsikringsselskab kan fx søges gennem et ”Letter</w:t>
      </w:r>
      <w:r w:rsidR="007E2DF2" w:rsidRPr="001C6D1F">
        <w:rPr>
          <w:rFonts w:eastAsia="Times New Roman" w:cs="Times New Roman"/>
          <w:sz w:val="24"/>
          <w:szCs w:val="24"/>
          <w:lang w:eastAsia="da-DK"/>
        </w:rPr>
        <w:t xml:space="preserve"> of Undertaking” (LoU).</w:t>
      </w:r>
      <w:r w:rsidR="00C15234">
        <w:rPr>
          <w:rFonts w:eastAsia="Times New Roman" w:cs="Times New Roman"/>
          <w:sz w:val="24"/>
          <w:szCs w:val="24"/>
          <w:lang w:eastAsia="da-DK"/>
        </w:rPr>
        <w:t xml:space="preserve"> </w:t>
      </w:r>
      <w:r w:rsidR="006177F5">
        <w:rPr>
          <w:rFonts w:eastAsia="Times New Roman" w:cs="Times New Roman"/>
          <w:sz w:val="24"/>
          <w:szCs w:val="24"/>
          <w:lang w:eastAsia="da-DK"/>
        </w:rPr>
        <w:t>D</w:t>
      </w:r>
      <w:r>
        <w:rPr>
          <w:rFonts w:eastAsia="Times New Roman" w:cs="Times New Roman"/>
          <w:sz w:val="24"/>
          <w:szCs w:val="24"/>
          <w:lang w:eastAsia="da-DK"/>
        </w:rPr>
        <w:t>en juridiske underarbejdsgruppe</w:t>
      </w:r>
      <w:r w:rsidR="006177F5">
        <w:rPr>
          <w:rFonts w:eastAsia="Times New Roman" w:cs="Times New Roman"/>
          <w:sz w:val="24"/>
          <w:szCs w:val="24"/>
          <w:lang w:eastAsia="da-DK"/>
        </w:rPr>
        <w:t xml:space="preserve"> har udarbejdet en skabelon</w:t>
      </w:r>
      <w:r>
        <w:rPr>
          <w:rFonts w:eastAsia="Times New Roman" w:cs="Times New Roman"/>
          <w:sz w:val="24"/>
          <w:szCs w:val="24"/>
          <w:lang w:eastAsia="da-DK"/>
        </w:rPr>
        <w:t>. Formularen tilpasses til den givne situation.</w:t>
      </w:r>
    </w:p>
    <w:p w:rsidR="00D64979" w:rsidRPr="001C6D1F" w:rsidRDefault="00C15234"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Herudover er det i nogle af landene muligt for staten at stille sikkerhed for de</w:t>
      </w:r>
      <w:r w:rsidR="00F37BFC">
        <w:rPr>
          <w:rFonts w:eastAsia="Times New Roman" w:cs="Times New Roman"/>
          <w:sz w:val="24"/>
          <w:szCs w:val="24"/>
          <w:lang w:eastAsia="da-DK"/>
        </w:rPr>
        <w:t xml:space="preserve"> udgifter, en udpeget </w:t>
      </w:r>
      <w:r>
        <w:rPr>
          <w:rFonts w:eastAsia="Times New Roman" w:cs="Times New Roman"/>
          <w:sz w:val="24"/>
          <w:szCs w:val="24"/>
          <w:lang w:eastAsia="da-DK"/>
        </w:rPr>
        <w:t>h</w:t>
      </w:r>
      <w:r w:rsidR="00F37BFC">
        <w:rPr>
          <w:rFonts w:eastAsia="Times New Roman" w:cs="Times New Roman"/>
          <w:sz w:val="24"/>
          <w:szCs w:val="24"/>
          <w:lang w:eastAsia="da-DK"/>
        </w:rPr>
        <w:t>avn har pga. udpegningen</w:t>
      </w:r>
      <w:r>
        <w:rPr>
          <w:rFonts w:eastAsia="Times New Roman" w:cs="Times New Roman"/>
          <w:sz w:val="24"/>
          <w:szCs w:val="24"/>
          <w:lang w:eastAsia="da-DK"/>
        </w:rPr>
        <w:t>, såfremt det ikke er muligt at opnå sikkerhedsstillelse fra ejer</w:t>
      </w:r>
      <w:r w:rsidR="00F37BFC">
        <w:rPr>
          <w:rFonts w:eastAsia="Times New Roman" w:cs="Times New Roman"/>
          <w:sz w:val="24"/>
          <w:szCs w:val="24"/>
          <w:lang w:eastAsia="da-DK"/>
        </w:rPr>
        <w:t>/forsikringsselskab</w:t>
      </w:r>
      <w:r>
        <w:rPr>
          <w:rFonts w:eastAsia="Times New Roman" w:cs="Times New Roman"/>
          <w:sz w:val="24"/>
          <w:szCs w:val="24"/>
          <w:lang w:eastAsia="da-DK"/>
        </w:rPr>
        <w:t>.</w:t>
      </w:r>
    </w:p>
    <w:p w:rsidR="00721ECB" w:rsidRPr="001C6D1F" w:rsidRDefault="00DD04A4" w:rsidP="008F6380">
      <w:pPr>
        <w:spacing w:after="0" w:line="240" w:lineRule="auto"/>
        <w:rPr>
          <w:rFonts w:eastAsia="Times New Roman" w:cs="Times New Roman"/>
          <w:sz w:val="24"/>
          <w:szCs w:val="24"/>
          <w:lang w:eastAsia="da-DK"/>
        </w:rPr>
      </w:pPr>
      <w:r w:rsidRPr="001C6D1F">
        <w:rPr>
          <w:rFonts w:eastAsia="Times New Roman" w:cs="Times New Roman"/>
          <w:sz w:val="24"/>
          <w:szCs w:val="24"/>
          <w:lang w:eastAsia="da-DK"/>
        </w:rPr>
        <w:t>Der kan være rigtig mange faktorer</w:t>
      </w:r>
      <w:r w:rsidR="00E617A8">
        <w:rPr>
          <w:rFonts w:eastAsia="Times New Roman" w:cs="Times New Roman"/>
          <w:sz w:val="24"/>
          <w:szCs w:val="24"/>
          <w:lang w:eastAsia="da-DK"/>
        </w:rPr>
        <w:t>,</w:t>
      </w:r>
      <w:r w:rsidRPr="001C6D1F">
        <w:rPr>
          <w:rFonts w:eastAsia="Times New Roman" w:cs="Times New Roman"/>
          <w:sz w:val="24"/>
          <w:szCs w:val="24"/>
          <w:lang w:eastAsia="da-DK"/>
        </w:rPr>
        <w:t xml:space="preserve"> der kan spille ind</w:t>
      </w:r>
      <w:r w:rsidR="00D64979">
        <w:rPr>
          <w:rFonts w:eastAsia="Times New Roman" w:cs="Times New Roman"/>
          <w:sz w:val="24"/>
          <w:szCs w:val="24"/>
          <w:lang w:eastAsia="da-DK"/>
        </w:rPr>
        <w:t xml:space="preserve">, når man skal vurdere beløbet, som skal stilles </w:t>
      </w:r>
      <w:r w:rsidR="00A31DC5">
        <w:rPr>
          <w:rFonts w:eastAsia="Times New Roman" w:cs="Times New Roman"/>
          <w:sz w:val="24"/>
          <w:szCs w:val="24"/>
          <w:lang w:eastAsia="da-DK"/>
        </w:rPr>
        <w:t xml:space="preserve">som </w:t>
      </w:r>
      <w:r w:rsidRPr="001C6D1F">
        <w:rPr>
          <w:rFonts w:eastAsia="Times New Roman" w:cs="Times New Roman"/>
          <w:sz w:val="24"/>
          <w:szCs w:val="24"/>
          <w:lang w:eastAsia="da-DK"/>
        </w:rPr>
        <w:t xml:space="preserve">økonomisk garanti. Der findes ikke en formel. </w:t>
      </w:r>
      <w:r w:rsidR="00D64979">
        <w:rPr>
          <w:rFonts w:eastAsia="Times New Roman" w:cs="Times New Roman"/>
          <w:sz w:val="24"/>
          <w:szCs w:val="24"/>
          <w:lang w:eastAsia="da-DK"/>
        </w:rPr>
        <w:t xml:space="preserve">Der var generel enighed om, at man bør se </w:t>
      </w:r>
      <w:r w:rsidR="003D2A0C">
        <w:rPr>
          <w:rFonts w:eastAsia="Times New Roman" w:cs="Times New Roman"/>
          <w:sz w:val="24"/>
          <w:szCs w:val="24"/>
          <w:lang w:eastAsia="da-DK"/>
        </w:rPr>
        <w:t>relativt bredt på</w:t>
      </w:r>
      <w:r w:rsidR="00D64979">
        <w:rPr>
          <w:rFonts w:eastAsia="Times New Roman" w:cs="Times New Roman"/>
          <w:sz w:val="24"/>
          <w:szCs w:val="24"/>
          <w:lang w:eastAsia="da-DK"/>
        </w:rPr>
        <w:t xml:space="preserve"> de kommercielle interesser, der bliver berørt af nødområdeaktiveringen. </w:t>
      </w:r>
      <w:r w:rsidRPr="001C6D1F">
        <w:rPr>
          <w:rFonts w:eastAsia="Times New Roman" w:cs="Times New Roman"/>
          <w:sz w:val="24"/>
          <w:szCs w:val="24"/>
          <w:lang w:eastAsia="da-DK"/>
        </w:rPr>
        <w:t>I nogle lande er det kun havnen (PoR) der kan garanteres økonomisk støtte</w:t>
      </w:r>
      <w:r w:rsidR="00D64979">
        <w:rPr>
          <w:rFonts w:eastAsia="Times New Roman" w:cs="Times New Roman"/>
          <w:sz w:val="24"/>
          <w:szCs w:val="24"/>
          <w:lang w:eastAsia="da-DK"/>
        </w:rPr>
        <w:t xml:space="preserve">, mens private firmaer beliggende på havnen ikke er omfattet ligesom firmaer i områder, som skal </w:t>
      </w:r>
      <w:r w:rsidR="007E7B28">
        <w:rPr>
          <w:rFonts w:eastAsia="Times New Roman" w:cs="Times New Roman"/>
          <w:sz w:val="24"/>
          <w:szCs w:val="24"/>
          <w:lang w:eastAsia="da-DK"/>
        </w:rPr>
        <w:t>evakueres,</w:t>
      </w:r>
      <w:r w:rsidR="00D64979">
        <w:rPr>
          <w:rFonts w:eastAsia="Times New Roman" w:cs="Times New Roman"/>
          <w:sz w:val="24"/>
          <w:szCs w:val="24"/>
          <w:lang w:eastAsia="da-DK"/>
        </w:rPr>
        <w:t xml:space="preserve"> heller ikke er omfattet</w:t>
      </w:r>
      <w:r w:rsidRPr="001C6D1F">
        <w:rPr>
          <w:rFonts w:eastAsia="Times New Roman" w:cs="Times New Roman"/>
          <w:sz w:val="24"/>
          <w:szCs w:val="24"/>
          <w:lang w:eastAsia="da-DK"/>
        </w:rPr>
        <w:t xml:space="preserve">. </w:t>
      </w:r>
    </w:p>
    <w:p w:rsidR="0025408C" w:rsidRPr="001C6D1F" w:rsidRDefault="0025408C" w:rsidP="008F6380">
      <w:pPr>
        <w:spacing w:after="0" w:line="240" w:lineRule="auto"/>
        <w:rPr>
          <w:rFonts w:eastAsia="Times New Roman" w:cs="Times New Roman"/>
          <w:sz w:val="24"/>
          <w:szCs w:val="24"/>
          <w:lang w:eastAsia="da-DK"/>
        </w:rPr>
      </w:pPr>
    </w:p>
    <w:p w:rsidR="0025408C" w:rsidRPr="001C6D1F" w:rsidRDefault="00F37BFC"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Såfremt det aftales mellem to nabolande, at et skib med behov for nødområde med fordel kan håndteres i nabolandet, kan modtagerlandet</w:t>
      </w:r>
      <w:r w:rsidR="007E7B28">
        <w:rPr>
          <w:rFonts w:eastAsia="Times New Roman" w:cs="Times New Roman"/>
          <w:sz w:val="24"/>
          <w:szCs w:val="24"/>
          <w:lang w:eastAsia="da-DK"/>
        </w:rPr>
        <w:t xml:space="preserve"> så kompenseres</w:t>
      </w:r>
      <w:r>
        <w:rPr>
          <w:rFonts w:eastAsia="Times New Roman" w:cs="Times New Roman"/>
          <w:sz w:val="24"/>
          <w:szCs w:val="24"/>
          <w:lang w:eastAsia="da-DK"/>
        </w:rPr>
        <w:t xml:space="preserve">? Dette er ikke umiddelbart reguleret og bør undersøges. I denne sammenhæng kan størrelsen på forsikringsselskabernes </w:t>
      </w:r>
      <w:r w:rsidR="003D2A0C">
        <w:rPr>
          <w:rFonts w:eastAsia="Times New Roman" w:cs="Times New Roman"/>
          <w:sz w:val="24"/>
          <w:szCs w:val="24"/>
          <w:lang w:eastAsia="da-DK"/>
        </w:rPr>
        <w:t>ansvarsbegrænsning i alle København</w:t>
      </w:r>
      <w:r>
        <w:rPr>
          <w:rFonts w:eastAsia="Times New Roman" w:cs="Times New Roman"/>
          <w:sz w:val="24"/>
          <w:szCs w:val="24"/>
          <w:lang w:eastAsia="da-DK"/>
        </w:rPr>
        <w:t>s</w:t>
      </w:r>
      <w:r w:rsidR="009126B4">
        <w:rPr>
          <w:rFonts w:eastAsia="Times New Roman" w:cs="Times New Roman"/>
          <w:sz w:val="24"/>
          <w:szCs w:val="24"/>
          <w:lang w:eastAsia="da-DK"/>
        </w:rPr>
        <w:t>a</w:t>
      </w:r>
      <w:r w:rsidR="003D2A0C">
        <w:rPr>
          <w:rFonts w:eastAsia="Times New Roman" w:cs="Times New Roman"/>
          <w:sz w:val="24"/>
          <w:szCs w:val="24"/>
          <w:lang w:eastAsia="da-DK"/>
        </w:rPr>
        <w:t>ftale landene</w:t>
      </w:r>
      <w:r>
        <w:rPr>
          <w:rFonts w:eastAsia="Times New Roman" w:cs="Times New Roman"/>
          <w:sz w:val="24"/>
          <w:szCs w:val="24"/>
          <w:lang w:eastAsia="da-DK"/>
        </w:rPr>
        <w:t xml:space="preserve"> </w:t>
      </w:r>
      <w:r w:rsidR="009126B4">
        <w:rPr>
          <w:rFonts w:eastAsia="Times New Roman" w:cs="Times New Roman"/>
          <w:sz w:val="24"/>
          <w:szCs w:val="24"/>
          <w:lang w:eastAsia="da-DK"/>
        </w:rPr>
        <w:t xml:space="preserve">tillige </w:t>
      </w:r>
      <w:r>
        <w:rPr>
          <w:rFonts w:eastAsia="Times New Roman" w:cs="Times New Roman"/>
          <w:sz w:val="24"/>
          <w:szCs w:val="24"/>
          <w:lang w:eastAsia="da-DK"/>
        </w:rPr>
        <w:t>m</w:t>
      </w:r>
      <w:r w:rsidR="009126B4">
        <w:rPr>
          <w:rFonts w:eastAsia="Times New Roman" w:cs="Times New Roman"/>
          <w:sz w:val="24"/>
          <w:szCs w:val="24"/>
          <w:lang w:eastAsia="da-DK"/>
        </w:rPr>
        <w:t xml:space="preserve">ed fordel </w:t>
      </w:r>
      <w:r>
        <w:rPr>
          <w:rFonts w:eastAsia="Times New Roman" w:cs="Times New Roman"/>
          <w:sz w:val="24"/>
          <w:szCs w:val="24"/>
          <w:lang w:eastAsia="da-DK"/>
        </w:rPr>
        <w:t>undersøges nærmere.</w:t>
      </w:r>
    </w:p>
    <w:p w:rsidR="0025408C" w:rsidRPr="001C6D1F" w:rsidRDefault="0025408C" w:rsidP="008F6380">
      <w:pPr>
        <w:spacing w:after="0" w:line="240" w:lineRule="auto"/>
        <w:rPr>
          <w:rFonts w:eastAsia="Times New Roman" w:cs="Times New Roman"/>
          <w:sz w:val="24"/>
          <w:szCs w:val="24"/>
          <w:lang w:eastAsia="da-DK"/>
        </w:rPr>
      </w:pPr>
    </w:p>
    <w:p w:rsidR="0025408C" w:rsidRPr="001C6D1F" w:rsidRDefault="0025408C" w:rsidP="008F6380">
      <w:pPr>
        <w:spacing w:after="0" w:line="240" w:lineRule="auto"/>
        <w:rPr>
          <w:rFonts w:eastAsia="Times New Roman" w:cs="Times New Roman"/>
          <w:sz w:val="24"/>
          <w:szCs w:val="24"/>
          <w:lang w:eastAsia="da-DK"/>
        </w:rPr>
      </w:pPr>
      <w:r w:rsidRPr="001C6D1F">
        <w:rPr>
          <w:rFonts w:eastAsia="Times New Roman" w:cs="Times New Roman"/>
          <w:sz w:val="24"/>
          <w:szCs w:val="24"/>
          <w:lang w:eastAsia="da-DK"/>
        </w:rPr>
        <w:t xml:space="preserve">EMSA guidelines </w:t>
      </w:r>
      <w:r w:rsidR="003D2A0C">
        <w:rPr>
          <w:rFonts w:eastAsia="Times New Roman" w:cs="Times New Roman"/>
          <w:sz w:val="24"/>
          <w:szCs w:val="24"/>
          <w:lang w:eastAsia="da-DK"/>
        </w:rPr>
        <w:t>anbefal</w:t>
      </w:r>
      <w:r w:rsidRPr="001C6D1F">
        <w:rPr>
          <w:rFonts w:eastAsia="Times New Roman" w:cs="Times New Roman"/>
          <w:sz w:val="24"/>
          <w:szCs w:val="24"/>
          <w:lang w:eastAsia="da-DK"/>
        </w:rPr>
        <w:t>er et specielt team til at gå ombord i havaristen</w:t>
      </w:r>
      <w:r w:rsidR="003D2A0C">
        <w:rPr>
          <w:rFonts w:eastAsia="Times New Roman" w:cs="Times New Roman"/>
          <w:sz w:val="24"/>
          <w:szCs w:val="24"/>
          <w:lang w:eastAsia="da-DK"/>
        </w:rPr>
        <w:t xml:space="preserve">. Kun de færreste af deltagerlandene har et sådant team. </w:t>
      </w:r>
    </w:p>
    <w:p w:rsidR="0025408C" w:rsidRPr="001C6D1F" w:rsidRDefault="0025408C" w:rsidP="008F6380">
      <w:pPr>
        <w:spacing w:after="0" w:line="240" w:lineRule="auto"/>
        <w:rPr>
          <w:rFonts w:eastAsia="Times New Roman" w:cs="Times New Roman"/>
          <w:sz w:val="24"/>
          <w:szCs w:val="24"/>
          <w:lang w:eastAsia="da-DK"/>
        </w:rPr>
      </w:pPr>
      <w:r w:rsidRPr="001C6D1F">
        <w:rPr>
          <w:rFonts w:eastAsia="Times New Roman" w:cs="Times New Roman"/>
          <w:sz w:val="24"/>
          <w:szCs w:val="24"/>
          <w:lang w:eastAsia="da-DK"/>
        </w:rPr>
        <w:t xml:space="preserve">Generelt er det </w:t>
      </w:r>
      <w:r w:rsidR="00A31DC5">
        <w:rPr>
          <w:rFonts w:eastAsia="Times New Roman" w:cs="Times New Roman"/>
          <w:sz w:val="24"/>
          <w:szCs w:val="24"/>
          <w:lang w:eastAsia="da-DK"/>
        </w:rPr>
        <w:t xml:space="preserve">en </w:t>
      </w:r>
      <w:r w:rsidRPr="001C6D1F">
        <w:rPr>
          <w:rFonts w:eastAsia="Times New Roman" w:cs="Times New Roman"/>
          <w:sz w:val="24"/>
          <w:szCs w:val="24"/>
          <w:lang w:eastAsia="da-DK"/>
        </w:rPr>
        <w:t>rapport fra skibet</w:t>
      </w:r>
      <w:r w:rsidR="00A31DC5">
        <w:rPr>
          <w:rFonts w:eastAsia="Times New Roman" w:cs="Times New Roman"/>
          <w:sz w:val="24"/>
          <w:szCs w:val="24"/>
          <w:lang w:eastAsia="da-DK"/>
        </w:rPr>
        <w:t>,</w:t>
      </w:r>
      <w:r w:rsidRPr="001C6D1F">
        <w:rPr>
          <w:rFonts w:eastAsia="Times New Roman" w:cs="Times New Roman"/>
          <w:sz w:val="24"/>
          <w:szCs w:val="24"/>
          <w:lang w:eastAsia="da-DK"/>
        </w:rPr>
        <w:t xml:space="preserve"> der bliver genstand for diverse myndigheders specialister i land. De kan også være e</w:t>
      </w:r>
      <w:r w:rsidR="00A31DC5">
        <w:rPr>
          <w:rFonts w:eastAsia="Times New Roman" w:cs="Times New Roman"/>
          <w:sz w:val="24"/>
          <w:szCs w:val="24"/>
          <w:lang w:eastAsia="da-DK"/>
        </w:rPr>
        <w:t>t</w:t>
      </w:r>
      <w:r w:rsidRPr="001C6D1F">
        <w:rPr>
          <w:rFonts w:eastAsia="Times New Roman" w:cs="Times New Roman"/>
          <w:sz w:val="24"/>
          <w:szCs w:val="24"/>
          <w:lang w:eastAsia="da-DK"/>
        </w:rPr>
        <w:t xml:space="preserve"> salvage </w:t>
      </w:r>
      <w:r w:rsidR="003D2A0C">
        <w:rPr>
          <w:rFonts w:eastAsia="Times New Roman" w:cs="Times New Roman"/>
          <w:sz w:val="24"/>
          <w:szCs w:val="24"/>
          <w:lang w:eastAsia="da-DK"/>
        </w:rPr>
        <w:t>k</w:t>
      </w:r>
      <w:r w:rsidRPr="001C6D1F">
        <w:rPr>
          <w:rFonts w:eastAsia="Times New Roman" w:cs="Times New Roman"/>
          <w:sz w:val="24"/>
          <w:szCs w:val="24"/>
          <w:lang w:eastAsia="da-DK"/>
        </w:rPr>
        <w:t>ompagni</w:t>
      </w:r>
      <w:r w:rsidR="00A31DC5">
        <w:rPr>
          <w:rFonts w:eastAsia="Times New Roman" w:cs="Times New Roman"/>
          <w:sz w:val="24"/>
          <w:szCs w:val="24"/>
          <w:lang w:eastAsia="da-DK"/>
        </w:rPr>
        <w:t>,</w:t>
      </w:r>
      <w:r w:rsidRPr="001C6D1F">
        <w:rPr>
          <w:rFonts w:eastAsia="Times New Roman" w:cs="Times New Roman"/>
          <w:sz w:val="24"/>
          <w:szCs w:val="24"/>
          <w:lang w:eastAsia="da-DK"/>
        </w:rPr>
        <w:t xml:space="preserve"> der udarbejder rapporten, </w:t>
      </w:r>
      <w:r w:rsidR="00A31DC5">
        <w:rPr>
          <w:rFonts w:eastAsia="Times New Roman" w:cs="Times New Roman"/>
          <w:sz w:val="24"/>
          <w:szCs w:val="24"/>
          <w:lang w:eastAsia="da-DK"/>
        </w:rPr>
        <w:t>som</w:t>
      </w:r>
      <w:r w:rsidRPr="001C6D1F">
        <w:rPr>
          <w:rFonts w:eastAsia="Times New Roman" w:cs="Times New Roman"/>
          <w:sz w:val="24"/>
          <w:szCs w:val="24"/>
          <w:lang w:eastAsia="da-DK"/>
        </w:rPr>
        <w:t xml:space="preserve"> så evalueres af myndighedernes specialister.</w:t>
      </w:r>
    </w:p>
    <w:p w:rsidR="0025408C" w:rsidRPr="001C6D1F" w:rsidRDefault="0025408C" w:rsidP="008F6380">
      <w:pPr>
        <w:spacing w:after="0" w:line="240" w:lineRule="auto"/>
        <w:rPr>
          <w:rFonts w:eastAsia="Times New Roman" w:cs="Times New Roman"/>
          <w:sz w:val="24"/>
          <w:szCs w:val="24"/>
          <w:lang w:eastAsia="da-DK"/>
        </w:rPr>
      </w:pPr>
    </w:p>
    <w:p w:rsidR="00874620" w:rsidRDefault="00874620"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Deltagerne gentog – denne gang fra et operativt perspektiv - diskussionerne om de interesser og aktører, der potentielt vil forsøge at påvirke en beslutning om tildeling af et nødområde.</w:t>
      </w:r>
    </w:p>
    <w:p w:rsidR="0025408C" w:rsidRPr="001C6D1F" w:rsidRDefault="0025408C" w:rsidP="008F6380">
      <w:pPr>
        <w:spacing w:after="0" w:line="240" w:lineRule="auto"/>
        <w:rPr>
          <w:rFonts w:eastAsia="Times New Roman" w:cs="Times New Roman"/>
          <w:sz w:val="24"/>
          <w:szCs w:val="24"/>
          <w:lang w:eastAsia="da-DK"/>
        </w:rPr>
      </w:pPr>
    </w:p>
    <w:p w:rsidR="008C727E" w:rsidRDefault="008C727E"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Deltagerne diskuterede, hvordan informationer</w:t>
      </w:r>
      <w:r w:rsidR="00A31DC5">
        <w:rPr>
          <w:rFonts w:eastAsia="Times New Roman" w:cs="Times New Roman"/>
          <w:sz w:val="24"/>
          <w:szCs w:val="24"/>
          <w:lang w:eastAsia="da-DK"/>
        </w:rPr>
        <w:t>,</w:t>
      </w:r>
      <w:r>
        <w:rPr>
          <w:rFonts w:eastAsia="Times New Roman" w:cs="Times New Roman"/>
          <w:sz w:val="24"/>
          <w:szCs w:val="24"/>
          <w:lang w:eastAsia="da-DK"/>
        </w:rPr>
        <w:t xml:space="preserve"> der indgår i en operation logges og dokumenteres.</w:t>
      </w:r>
    </w:p>
    <w:p w:rsidR="008C727E" w:rsidRDefault="00225B98" w:rsidP="008F6380">
      <w:pPr>
        <w:spacing w:after="0" w:line="240" w:lineRule="auto"/>
        <w:rPr>
          <w:rFonts w:eastAsia="Times New Roman" w:cs="Times New Roman"/>
          <w:sz w:val="24"/>
          <w:szCs w:val="24"/>
          <w:lang w:eastAsia="da-DK"/>
        </w:rPr>
      </w:pPr>
      <w:r w:rsidRPr="001C6D1F">
        <w:rPr>
          <w:rFonts w:eastAsia="Times New Roman" w:cs="Times New Roman"/>
          <w:sz w:val="24"/>
          <w:szCs w:val="24"/>
          <w:lang w:eastAsia="da-DK"/>
        </w:rPr>
        <w:t xml:space="preserve">De fleste lande har et logsystem, hvor oplysninger om operationen gemmes. </w:t>
      </w:r>
      <w:r w:rsidR="008C727E">
        <w:rPr>
          <w:rFonts w:eastAsia="Times New Roman" w:cs="Times New Roman"/>
          <w:sz w:val="24"/>
          <w:szCs w:val="24"/>
          <w:lang w:eastAsia="da-DK"/>
        </w:rPr>
        <w:t xml:space="preserve">I nogle af landene arbejder flere myndigheder i samme logsystem, mens andre lande dokumenterer adskilt i myndighedsspecifikke systemer.  De fleste lande har efter håndtering af en sag erfaret, at det er svært at genskabe de faktorer, der indgik i beslutningsgrundlaget. Faktorerne og hvordan de </w:t>
      </w:r>
      <w:r w:rsidR="008C727E">
        <w:rPr>
          <w:rFonts w:eastAsia="Times New Roman" w:cs="Times New Roman"/>
          <w:sz w:val="24"/>
          <w:szCs w:val="24"/>
          <w:lang w:eastAsia="da-DK"/>
        </w:rPr>
        <w:lastRenderedPageBreak/>
        <w:t>vurderes</w:t>
      </w:r>
      <w:r w:rsidR="00A31DC5">
        <w:rPr>
          <w:rFonts w:eastAsia="Times New Roman" w:cs="Times New Roman"/>
          <w:sz w:val="24"/>
          <w:szCs w:val="24"/>
          <w:lang w:eastAsia="da-DK"/>
        </w:rPr>
        <w:t>,</w:t>
      </w:r>
      <w:r w:rsidR="008C727E">
        <w:rPr>
          <w:rFonts w:eastAsia="Times New Roman" w:cs="Times New Roman"/>
          <w:sz w:val="24"/>
          <w:szCs w:val="24"/>
          <w:lang w:eastAsia="da-DK"/>
        </w:rPr>
        <w:t xml:space="preserve"> er vigtig</w:t>
      </w:r>
      <w:r w:rsidR="00A31DC5">
        <w:rPr>
          <w:rFonts w:eastAsia="Times New Roman" w:cs="Times New Roman"/>
          <w:sz w:val="24"/>
          <w:szCs w:val="24"/>
          <w:lang w:eastAsia="da-DK"/>
        </w:rPr>
        <w:t>e</w:t>
      </w:r>
      <w:r w:rsidR="008C727E">
        <w:rPr>
          <w:rFonts w:eastAsia="Times New Roman" w:cs="Times New Roman"/>
          <w:sz w:val="24"/>
          <w:szCs w:val="24"/>
          <w:lang w:eastAsia="da-DK"/>
        </w:rPr>
        <w:t xml:space="preserve"> for at kunne dokumentere operative rationaler og dermed også </w:t>
      </w:r>
      <w:r w:rsidR="00A31DC5">
        <w:rPr>
          <w:rFonts w:eastAsia="Times New Roman" w:cs="Times New Roman"/>
          <w:sz w:val="24"/>
          <w:szCs w:val="24"/>
          <w:lang w:eastAsia="da-DK"/>
        </w:rPr>
        <w:t xml:space="preserve">for </w:t>
      </w:r>
      <w:r w:rsidR="008C727E">
        <w:rPr>
          <w:rFonts w:eastAsia="Times New Roman" w:cs="Times New Roman"/>
          <w:sz w:val="24"/>
          <w:szCs w:val="24"/>
          <w:lang w:eastAsia="da-DK"/>
        </w:rPr>
        <w:t>den refusion</w:t>
      </w:r>
      <w:r w:rsidR="00A31DC5">
        <w:rPr>
          <w:rFonts w:eastAsia="Times New Roman" w:cs="Times New Roman"/>
          <w:sz w:val="24"/>
          <w:szCs w:val="24"/>
          <w:lang w:eastAsia="da-DK"/>
        </w:rPr>
        <w:t>,</w:t>
      </w:r>
      <w:r w:rsidR="008C727E">
        <w:rPr>
          <w:rFonts w:eastAsia="Times New Roman" w:cs="Times New Roman"/>
          <w:sz w:val="24"/>
          <w:szCs w:val="24"/>
          <w:lang w:eastAsia="da-DK"/>
        </w:rPr>
        <w:t xml:space="preserve"> man kan kræve fra skibet, som </w:t>
      </w:r>
      <w:r w:rsidR="00A31DC5">
        <w:rPr>
          <w:rFonts w:eastAsia="Times New Roman" w:cs="Times New Roman"/>
          <w:sz w:val="24"/>
          <w:szCs w:val="24"/>
          <w:lang w:eastAsia="da-DK"/>
        </w:rPr>
        <w:t xml:space="preserve">anmodede om </w:t>
      </w:r>
      <w:r w:rsidR="008C727E">
        <w:rPr>
          <w:rFonts w:eastAsia="Times New Roman" w:cs="Times New Roman"/>
          <w:sz w:val="24"/>
          <w:szCs w:val="24"/>
          <w:lang w:eastAsia="da-DK"/>
        </w:rPr>
        <w:t>nødområdet. Deltagerne var også generelt enige om, at dokumentation (logging) af telefonsamtaler, mails og samtaler i operationsrummet (ligesom en Voyage Data Recorder i et skib) kunne medvirke til at dokumentere uretmæssigt pres på den kompetente myndighed jf. tidligere drøftel</w:t>
      </w:r>
      <w:r w:rsidR="00F37BFC">
        <w:rPr>
          <w:rFonts w:eastAsia="Times New Roman" w:cs="Times New Roman"/>
          <w:sz w:val="24"/>
          <w:szCs w:val="24"/>
          <w:lang w:eastAsia="da-DK"/>
        </w:rPr>
        <w:t>s</w:t>
      </w:r>
      <w:r w:rsidR="008C727E">
        <w:rPr>
          <w:rFonts w:eastAsia="Times New Roman" w:cs="Times New Roman"/>
          <w:sz w:val="24"/>
          <w:szCs w:val="24"/>
          <w:lang w:eastAsia="da-DK"/>
        </w:rPr>
        <w:t xml:space="preserve">er. </w:t>
      </w:r>
    </w:p>
    <w:p w:rsidR="00F37BFC" w:rsidRDefault="00F37BFC" w:rsidP="008F6380">
      <w:pPr>
        <w:spacing w:after="0" w:line="240" w:lineRule="auto"/>
        <w:rPr>
          <w:rFonts w:eastAsia="Times New Roman" w:cs="Times New Roman"/>
          <w:sz w:val="24"/>
          <w:szCs w:val="24"/>
          <w:lang w:eastAsia="da-DK"/>
        </w:rPr>
      </w:pPr>
    </w:p>
    <w:p w:rsidR="007E7B28" w:rsidRDefault="007E7B28" w:rsidP="008F6380">
      <w:pPr>
        <w:spacing w:after="0" w:line="240" w:lineRule="auto"/>
        <w:rPr>
          <w:rFonts w:eastAsia="Times New Roman" w:cs="Times New Roman"/>
          <w:sz w:val="24"/>
          <w:szCs w:val="24"/>
          <w:lang w:eastAsia="da-DK"/>
        </w:rPr>
      </w:pPr>
    </w:p>
    <w:p w:rsidR="007E7B28" w:rsidRDefault="007E7B28" w:rsidP="008F6380">
      <w:pPr>
        <w:spacing w:after="0" w:line="240" w:lineRule="auto"/>
        <w:rPr>
          <w:rFonts w:eastAsia="Times New Roman" w:cs="Times New Roman"/>
          <w:sz w:val="24"/>
          <w:szCs w:val="24"/>
          <w:lang w:eastAsia="da-DK"/>
        </w:rPr>
      </w:pPr>
    </w:p>
    <w:p w:rsidR="007E7B28" w:rsidRDefault="007E7B28" w:rsidP="008F6380">
      <w:pPr>
        <w:spacing w:after="0" w:line="240" w:lineRule="auto"/>
        <w:rPr>
          <w:rFonts w:eastAsia="Times New Roman" w:cs="Times New Roman"/>
          <w:sz w:val="24"/>
          <w:szCs w:val="24"/>
          <w:lang w:eastAsia="da-DK"/>
        </w:rPr>
      </w:pPr>
    </w:p>
    <w:p w:rsidR="00F37BFC" w:rsidRDefault="00F37BFC" w:rsidP="008F6380">
      <w:pPr>
        <w:spacing w:after="0" w:line="240" w:lineRule="auto"/>
        <w:rPr>
          <w:rFonts w:eastAsia="Times New Roman" w:cs="Times New Roman"/>
          <w:sz w:val="24"/>
          <w:szCs w:val="24"/>
          <w:lang w:eastAsia="da-DK"/>
        </w:rPr>
      </w:pPr>
      <w:r>
        <w:rPr>
          <w:rFonts w:eastAsia="Times New Roman" w:cs="Times New Roman"/>
          <w:sz w:val="24"/>
          <w:szCs w:val="24"/>
          <w:lang w:eastAsia="da-DK"/>
        </w:rPr>
        <w:t>Seminaret blev afsluttet med, at deltagerne landevis satte sig sammen f</w:t>
      </w:r>
      <w:r w:rsidR="009126B4">
        <w:rPr>
          <w:rFonts w:eastAsia="Times New Roman" w:cs="Times New Roman"/>
          <w:sz w:val="24"/>
          <w:szCs w:val="24"/>
          <w:lang w:eastAsia="da-DK"/>
        </w:rPr>
        <w:t>or at konkludere, hvad man ville være opmærksom på/arbejde med ift. håndtering af nødområder</w:t>
      </w:r>
      <w:r>
        <w:rPr>
          <w:rFonts w:eastAsia="Times New Roman" w:cs="Times New Roman"/>
          <w:sz w:val="24"/>
          <w:szCs w:val="24"/>
          <w:lang w:eastAsia="da-DK"/>
        </w:rPr>
        <w:t xml:space="preserve"> – dette blev delt i plenum.</w:t>
      </w:r>
    </w:p>
    <w:p w:rsidR="0012229C" w:rsidRDefault="0012229C" w:rsidP="008F6380">
      <w:pPr>
        <w:spacing w:after="0" w:line="240" w:lineRule="auto"/>
        <w:rPr>
          <w:rFonts w:eastAsia="Times New Roman" w:cs="Times New Roman"/>
          <w:sz w:val="24"/>
          <w:szCs w:val="24"/>
          <w:lang w:eastAsia="da-DK"/>
        </w:rPr>
      </w:pPr>
    </w:p>
    <w:p w:rsidR="0012229C" w:rsidRDefault="0012229C" w:rsidP="008F6380">
      <w:pPr>
        <w:spacing w:after="0" w:line="240" w:lineRule="auto"/>
        <w:rPr>
          <w:rFonts w:eastAsia="Times New Roman" w:cs="Times New Roman"/>
          <w:sz w:val="24"/>
          <w:szCs w:val="24"/>
          <w:lang w:eastAsia="da-DK"/>
        </w:rPr>
      </w:pPr>
      <w:r w:rsidRPr="001C6D1F">
        <w:rPr>
          <w:rFonts w:eastAsia="Times New Roman" w:cs="Calibri"/>
          <w:color w:val="000000"/>
          <w:sz w:val="24"/>
          <w:szCs w:val="24"/>
          <w:lang w:eastAsia="da-DK"/>
        </w:rPr>
        <w:t>Kommandør Lars Jørgen Jensen</w:t>
      </w:r>
      <w:r>
        <w:rPr>
          <w:rFonts w:eastAsia="Times New Roman" w:cs="Calibri"/>
          <w:color w:val="000000"/>
          <w:sz w:val="24"/>
          <w:szCs w:val="24"/>
          <w:lang w:eastAsia="da-DK"/>
        </w:rPr>
        <w:t xml:space="preserve"> afsluttede seminaret med en tak til de fremmødte for deres deltagelse. På diskutionerne kunne det fornemmes at seminaret havde givet stof til eftertanke, hvilket var et at formålene. Kommandøren ønskede alle en god rejse hjem.</w:t>
      </w:r>
      <w:bookmarkStart w:id="0" w:name="_GoBack"/>
      <w:bookmarkEnd w:id="0"/>
    </w:p>
    <w:sectPr w:rsidR="001222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8642F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5AEC60FB"/>
    <w:multiLevelType w:val="hybridMultilevel"/>
    <w:tmpl w:val="AE4C2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KO-SV-N393 Olesen, Eva Ask">
    <w15:presenceInfo w15:providerId="None" w15:userId="FKO-SV-N393 Olesen, Eva A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activeWritingStyle w:appName="MSWord" w:lang="da-DK" w:vendorID="64" w:dllVersion="131078" w:nlCheck="1" w:checkStyle="0"/>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0A"/>
    <w:rsid w:val="00041AD2"/>
    <w:rsid w:val="0007011C"/>
    <w:rsid w:val="000A470C"/>
    <w:rsid w:val="000D4F5B"/>
    <w:rsid w:val="000E5D67"/>
    <w:rsid w:val="00102B79"/>
    <w:rsid w:val="001106AB"/>
    <w:rsid w:val="0012229C"/>
    <w:rsid w:val="00133889"/>
    <w:rsid w:val="001C6D1F"/>
    <w:rsid w:val="00225B98"/>
    <w:rsid w:val="00251838"/>
    <w:rsid w:val="0025408C"/>
    <w:rsid w:val="002D4B22"/>
    <w:rsid w:val="002E437E"/>
    <w:rsid w:val="00335107"/>
    <w:rsid w:val="003D2A0C"/>
    <w:rsid w:val="003F6F50"/>
    <w:rsid w:val="00491FB3"/>
    <w:rsid w:val="00542080"/>
    <w:rsid w:val="00556F9B"/>
    <w:rsid w:val="00572FBE"/>
    <w:rsid w:val="006162A6"/>
    <w:rsid w:val="006177F5"/>
    <w:rsid w:val="006C118E"/>
    <w:rsid w:val="00721ECB"/>
    <w:rsid w:val="0072742F"/>
    <w:rsid w:val="00797FBB"/>
    <w:rsid w:val="007A3E50"/>
    <w:rsid w:val="007E2DF2"/>
    <w:rsid w:val="007E7B28"/>
    <w:rsid w:val="00874620"/>
    <w:rsid w:val="00893B79"/>
    <w:rsid w:val="008A12C6"/>
    <w:rsid w:val="008C727E"/>
    <w:rsid w:val="008F19B3"/>
    <w:rsid w:val="008F6380"/>
    <w:rsid w:val="009126B4"/>
    <w:rsid w:val="009801AC"/>
    <w:rsid w:val="0098413D"/>
    <w:rsid w:val="009E3E4C"/>
    <w:rsid w:val="00A0031D"/>
    <w:rsid w:val="00A31DC5"/>
    <w:rsid w:val="00AF0E30"/>
    <w:rsid w:val="00AF7BDC"/>
    <w:rsid w:val="00B67035"/>
    <w:rsid w:val="00B919D3"/>
    <w:rsid w:val="00BC3497"/>
    <w:rsid w:val="00C15234"/>
    <w:rsid w:val="00C81829"/>
    <w:rsid w:val="00C97ABE"/>
    <w:rsid w:val="00CA5BE4"/>
    <w:rsid w:val="00CB4B0A"/>
    <w:rsid w:val="00CC32D5"/>
    <w:rsid w:val="00CD29FC"/>
    <w:rsid w:val="00CD6E6D"/>
    <w:rsid w:val="00D64979"/>
    <w:rsid w:val="00DD04A4"/>
    <w:rsid w:val="00E617A8"/>
    <w:rsid w:val="00E870BD"/>
    <w:rsid w:val="00E87453"/>
    <w:rsid w:val="00F37B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B4B0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97ABE"/>
    <w:pPr>
      <w:ind w:left="720"/>
      <w:contextualSpacing/>
    </w:pPr>
  </w:style>
  <w:style w:type="paragraph" w:styleId="Markeringsbobletekst">
    <w:name w:val="Balloon Text"/>
    <w:basedOn w:val="Normal"/>
    <w:link w:val="MarkeringsbobletekstTegn"/>
    <w:uiPriority w:val="99"/>
    <w:semiHidden/>
    <w:unhideWhenUsed/>
    <w:rsid w:val="001C6D1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6D1F"/>
    <w:rPr>
      <w:rFonts w:ascii="Segoe UI" w:hAnsi="Segoe UI" w:cs="Segoe UI"/>
      <w:sz w:val="18"/>
      <w:szCs w:val="18"/>
    </w:rPr>
  </w:style>
  <w:style w:type="paragraph" w:styleId="Opstilling-punkttegn">
    <w:name w:val="List Bullet"/>
    <w:basedOn w:val="Normal"/>
    <w:uiPriority w:val="99"/>
    <w:unhideWhenUsed/>
    <w:rsid w:val="001C6D1F"/>
    <w:pPr>
      <w:numPr>
        <w:numId w:val="2"/>
      </w:numPr>
      <w:contextualSpacing/>
    </w:pPr>
  </w:style>
  <w:style w:type="character" w:styleId="Kommentarhenvisning">
    <w:name w:val="annotation reference"/>
    <w:basedOn w:val="Standardskrifttypeiafsnit"/>
    <w:uiPriority w:val="99"/>
    <w:semiHidden/>
    <w:unhideWhenUsed/>
    <w:rsid w:val="003D2A0C"/>
    <w:rPr>
      <w:sz w:val="16"/>
      <w:szCs w:val="16"/>
    </w:rPr>
  </w:style>
  <w:style w:type="paragraph" w:styleId="Kommentartekst">
    <w:name w:val="annotation text"/>
    <w:basedOn w:val="Normal"/>
    <w:link w:val="KommentartekstTegn"/>
    <w:uiPriority w:val="99"/>
    <w:semiHidden/>
    <w:unhideWhenUsed/>
    <w:rsid w:val="003D2A0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D2A0C"/>
    <w:rPr>
      <w:sz w:val="20"/>
      <w:szCs w:val="20"/>
    </w:rPr>
  </w:style>
  <w:style w:type="paragraph" w:styleId="Kommentaremne">
    <w:name w:val="annotation subject"/>
    <w:basedOn w:val="Kommentartekst"/>
    <w:next w:val="Kommentartekst"/>
    <w:link w:val="KommentaremneTegn"/>
    <w:uiPriority w:val="99"/>
    <w:semiHidden/>
    <w:unhideWhenUsed/>
    <w:rsid w:val="003D2A0C"/>
    <w:rPr>
      <w:b/>
      <w:bCs/>
    </w:rPr>
  </w:style>
  <w:style w:type="character" w:customStyle="1" w:styleId="KommentaremneTegn">
    <w:name w:val="Kommentaremne Tegn"/>
    <w:basedOn w:val="KommentartekstTegn"/>
    <w:link w:val="Kommentaremne"/>
    <w:uiPriority w:val="99"/>
    <w:semiHidden/>
    <w:rsid w:val="003D2A0C"/>
    <w:rPr>
      <w:b/>
      <w:bCs/>
      <w:sz w:val="20"/>
      <w:szCs w:val="20"/>
    </w:rPr>
  </w:style>
  <w:style w:type="character" w:styleId="Hyperlink">
    <w:name w:val="Hyperlink"/>
    <w:basedOn w:val="Standardskrifttypeiafsnit"/>
    <w:uiPriority w:val="99"/>
    <w:semiHidden/>
    <w:unhideWhenUsed/>
    <w:rsid w:val="00893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B4B0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97ABE"/>
    <w:pPr>
      <w:ind w:left="720"/>
      <w:contextualSpacing/>
    </w:pPr>
  </w:style>
  <w:style w:type="paragraph" w:styleId="Markeringsbobletekst">
    <w:name w:val="Balloon Text"/>
    <w:basedOn w:val="Normal"/>
    <w:link w:val="MarkeringsbobletekstTegn"/>
    <w:uiPriority w:val="99"/>
    <w:semiHidden/>
    <w:unhideWhenUsed/>
    <w:rsid w:val="001C6D1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6D1F"/>
    <w:rPr>
      <w:rFonts w:ascii="Segoe UI" w:hAnsi="Segoe UI" w:cs="Segoe UI"/>
      <w:sz w:val="18"/>
      <w:szCs w:val="18"/>
    </w:rPr>
  </w:style>
  <w:style w:type="paragraph" w:styleId="Opstilling-punkttegn">
    <w:name w:val="List Bullet"/>
    <w:basedOn w:val="Normal"/>
    <w:uiPriority w:val="99"/>
    <w:unhideWhenUsed/>
    <w:rsid w:val="001C6D1F"/>
    <w:pPr>
      <w:numPr>
        <w:numId w:val="2"/>
      </w:numPr>
      <w:contextualSpacing/>
    </w:pPr>
  </w:style>
  <w:style w:type="character" w:styleId="Kommentarhenvisning">
    <w:name w:val="annotation reference"/>
    <w:basedOn w:val="Standardskrifttypeiafsnit"/>
    <w:uiPriority w:val="99"/>
    <w:semiHidden/>
    <w:unhideWhenUsed/>
    <w:rsid w:val="003D2A0C"/>
    <w:rPr>
      <w:sz w:val="16"/>
      <w:szCs w:val="16"/>
    </w:rPr>
  </w:style>
  <w:style w:type="paragraph" w:styleId="Kommentartekst">
    <w:name w:val="annotation text"/>
    <w:basedOn w:val="Normal"/>
    <w:link w:val="KommentartekstTegn"/>
    <w:uiPriority w:val="99"/>
    <w:semiHidden/>
    <w:unhideWhenUsed/>
    <w:rsid w:val="003D2A0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D2A0C"/>
    <w:rPr>
      <w:sz w:val="20"/>
      <w:szCs w:val="20"/>
    </w:rPr>
  </w:style>
  <w:style w:type="paragraph" w:styleId="Kommentaremne">
    <w:name w:val="annotation subject"/>
    <w:basedOn w:val="Kommentartekst"/>
    <w:next w:val="Kommentartekst"/>
    <w:link w:val="KommentaremneTegn"/>
    <w:uiPriority w:val="99"/>
    <w:semiHidden/>
    <w:unhideWhenUsed/>
    <w:rsid w:val="003D2A0C"/>
    <w:rPr>
      <w:b/>
      <w:bCs/>
    </w:rPr>
  </w:style>
  <w:style w:type="character" w:customStyle="1" w:styleId="KommentaremneTegn">
    <w:name w:val="Kommentaremne Tegn"/>
    <w:basedOn w:val="KommentartekstTegn"/>
    <w:link w:val="Kommentaremne"/>
    <w:uiPriority w:val="99"/>
    <w:semiHidden/>
    <w:rsid w:val="003D2A0C"/>
    <w:rPr>
      <w:b/>
      <w:bCs/>
      <w:sz w:val="20"/>
      <w:szCs w:val="20"/>
    </w:rPr>
  </w:style>
  <w:style w:type="character" w:styleId="Hyperlink">
    <w:name w:val="Hyperlink"/>
    <w:basedOn w:val="Standardskrifttypeiafsnit"/>
    <w:uiPriority w:val="99"/>
    <w:semiHidden/>
    <w:unhideWhenUsed/>
    <w:rsid w:val="00893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ender.renater.fr/?s=download&amp;token=b65693ca-2da0-4fed-ac08-eafe1430b4a9"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1710</Words>
  <Characters>10141</Characters>
  <Application>Microsoft Office Word</Application>
  <DocSecurity>4</DocSecurity>
  <Lines>187</Lines>
  <Paragraphs>59</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Hulgaard, Jens</dc:creator>
  <cp:lastModifiedBy>FKO-SV-N375 Hulgaard, Jens</cp:lastModifiedBy>
  <cp:revision>2</cp:revision>
  <dcterms:created xsi:type="dcterms:W3CDTF">2021-11-09T07:38:00Z</dcterms:created>
  <dcterms:modified xsi:type="dcterms:W3CDTF">2021-11-09T07:38:00Z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cd448663-f4f7-468d-8762-0779915155c1</vt:lpwstr>
  </property>
  <property fmtid="{D5CDD505-2E9C-101B-9397-08002B2CF9AE}" pid="3" name="ContentRemapped">
    <vt:lpwstr>true</vt:lpwstr>
  </property>
  <property fmtid="{D5CDD505-2E9C-101B-9397-08002B2CF9AE}" pid="4" name="Klassifikation">
    <vt:lpwstr>IKKE KLASSIFICERET</vt:lpwstr>
  </property>
  <property fmtid="{D5CDD505-2E9C-101B-9397-08002B2CF9AE}" pid="5" name="Maerkning">
    <vt:lpwstr/>
  </property>
</Properties>
</file>